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790C" w14:textId="39F70E07" w:rsidR="00671456" w:rsidRDefault="002B63EF" w:rsidP="00A96FD5">
      <w:pPr>
        <w:tabs>
          <w:tab w:val="center" w:pos="5128"/>
          <w:tab w:val="left" w:pos="7665"/>
        </w:tabs>
        <w:spacing w:after="0" w:line="259" w:lineRule="auto"/>
        <w:ind w:left="0" w:firstLine="0"/>
      </w:pPr>
      <w:r>
        <w:rPr>
          <w:noProof/>
        </w:rPr>
        <w:drawing>
          <wp:inline distT="0" distB="0" distL="0" distR="0" wp14:anchorId="5D5179D1" wp14:editId="5D5179D2">
            <wp:extent cx="2743200" cy="9613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2743200" cy="961390"/>
                    </a:xfrm>
                    <a:prstGeom prst="rect">
                      <a:avLst/>
                    </a:prstGeom>
                  </pic:spPr>
                </pic:pic>
              </a:graphicData>
            </a:graphic>
          </wp:inline>
        </w:drawing>
      </w:r>
      <w:r>
        <w:rPr>
          <w:b/>
        </w:rPr>
        <w:t xml:space="preserve"> </w:t>
      </w:r>
      <w:r w:rsidR="00A96FD5">
        <w:rPr>
          <w:b/>
        </w:rPr>
        <w:tab/>
      </w:r>
      <w:r w:rsidR="00A96FD5">
        <w:rPr>
          <w:b/>
        </w:rPr>
        <w:tab/>
      </w:r>
    </w:p>
    <w:p w14:paraId="5D51790D" w14:textId="77777777" w:rsidR="00671456" w:rsidRDefault="002B63EF">
      <w:pPr>
        <w:spacing w:after="0" w:line="259" w:lineRule="auto"/>
        <w:ind w:left="3414" w:firstLine="0"/>
      </w:pPr>
      <w:r>
        <w:rPr>
          <w:b/>
          <w:sz w:val="24"/>
        </w:rPr>
        <w:t xml:space="preserve">BISHOP GROSSETESTE UNIVERSITY </w:t>
      </w:r>
    </w:p>
    <w:p w14:paraId="5D51790E" w14:textId="77777777" w:rsidR="00671456" w:rsidRDefault="002B63EF">
      <w:pPr>
        <w:spacing w:after="0" w:line="259" w:lineRule="auto"/>
        <w:ind w:left="58" w:firstLine="0"/>
        <w:jc w:val="center"/>
      </w:pPr>
      <w:r>
        <w:rPr>
          <w:b/>
          <w:sz w:val="24"/>
        </w:rPr>
        <w:t xml:space="preserve"> </w:t>
      </w:r>
    </w:p>
    <w:p w14:paraId="5D51790F" w14:textId="77777777" w:rsidR="00671456" w:rsidRDefault="002B63EF">
      <w:pPr>
        <w:spacing w:after="0" w:line="259" w:lineRule="auto"/>
        <w:ind w:left="6" w:firstLine="0"/>
        <w:jc w:val="center"/>
      </w:pPr>
      <w:r>
        <w:rPr>
          <w:b/>
          <w:sz w:val="24"/>
        </w:rPr>
        <w:t xml:space="preserve">Document Administration </w:t>
      </w:r>
    </w:p>
    <w:p w14:paraId="5D517910" w14:textId="77777777" w:rsidR="00671456" w:rsidRDefault="002B63EF">
      <w:pPr>
        <w:spacing w:after="0" w:line="259" w:lineRule="auto"/>
        <w:ind w:left="58" w:firstLine="0"/>
        <w:jc w:val="center"/>
      </w:pPr>
      <w:r>
        <w:rPr>
          <w:b/>
          <w:sz w:val="24"/>
        </w:rPr>
        <w:t xml:space="preserve"> </w:t>
      </w:r>
    </w:p>
    <w:tbl>
      <w:tblPr>
        <w:tblStyle w:val="TableGrid"/>
        <w:tblW w:w="9926" w:type="dxa"/>
        <w:tblInd w:w="168" w:type="dxa"/>
        <w:tblCellMar>
          <w:top w:w="142" w:type="dxa"/>
          <w:right w:w="24" w:type="dxa"/>
        </w:tblCellMar>
        <w:tblLook w:val="04A0" w:firstRow="1" w:lastRow="0" w:firstColumn="1" w:lastColumn="0" w:noHBand="0" w:noVBand="1"/>
      </w:tblPr>
      <w:tblGrid>
        <w:gridCol w:w="2979"/>
        <w:gridCol w:w="4203"/>
        <w:gridCol w:w="2744"/>
      </w:tblGrid>
      <w:tr w:rsidR="00671456" w14:paraId="5D517913" w14:textId="77777777" w:rsidTr="00305071">
        <w:trPr>
          <w:trHeight w:val="365"/>
        </w:trPr>
        <w:tc>
          <w:tcPr>
            <w:tcW w:w="2979" w:type="dxa"/>
            <w:tcBorders>
              <w:top w:val="single" w:sz="4" w:space="0" w:color="000000"/>
              <w:left w:val="single" w:sz="4" w:space="0" w:color="000000"/>
              <w:bottom w:val="single" w:sz="4" w:space="0" w:color="000000"/>
              <w:right w:val="single" w:sz="4" w:space="0" w:color="000000"/>
            </w:tcBorders>
            <w:vAlign w:val="center"/>
          </w:tcPr>
          <w:p w14:paraId="5D517911" w14:textId="77777777" w:rsidR="00671456" w:rsidRDefault="002B63EF">
            <w:pPr>
              <w:spacing w:after="0" w:line="259" w:lineRule="auto"/>
              <w:ind w:left="108" w:firstLine="0"/>
            </w:pPr>
            <w:r>
              <w:rPr>
                <w:b/>
              </w:rPr>
              <w:t xml:space="preserve">Document Title: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12" w14:textId="5168FD93" w:rsidR="00671456" w:rsidRDefault="002B63EF" w:rsidP="00483E55">
            <w:pPr>
              <w:spacing w:after="0" w:line="259" w:lineRule="auto"/>
              <w:ind w:left="108" w:firstLine="0"/>
            </w:pPr>
            <w:r>
              <w:t xml:space="preserve">Access Needs Disclosure and Support Procedure </w:t>
            </w:r>
          </w:p>
        </w:tc>
      </w:tr>
      <w:tr w:rsidR="00671456" w14:paraId="5D517916" w14:textId="77777777" w:rsidTr="00305071">
        <w:trPr>
          <w:trHeight w:val="415"/>
        </w:trPr>
        <w:tc>
          <w:tcPr>
            <w:tcW w:w="2979" w:type="dxa"/>
            <w:tcBorders>
              <w:top w:val="single" w:sz="4" w:space="0" w:color="000000"/>
              <w:left w:val="single" w:sz="4" w:space="0" w:color="000000"/>
              <w:bottom w:val="single" w:sz="4" w:space="0" w:color="000000"/>
              <w:right w:val="single" w:sz="4" w:space="0" w:color="000000"/>
            </w:tcBorders>
            <w:vAlign w:val="center"/>
          </w:tcPr>
          <w:p w14:paraId="5D517914" w14:textId="77777777" w:rsidR="00671456" w:rsidRDefault="002B63EF">
            <w:pPr>
              <w:spacing w:after="0" w:line="259" w:lineRule="auto"/>
              <w:ind w:left="108" w:firstLine="0"/>
            </w:pPr>
            <w:r>
              <w:rPr>
                <w:b/>
              </w:rPr>
              <w:t xml:space="preserve">Document Category: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15" w14:textId="36182C76" w:rsidR="00671456" w:rsidRDefault="009508D3">
            <w:pPr>
              <w:spacing w:after="0" w:line="259" w:lineRule="auto"/>
              <w:ind w:left="108" w:firstLine="0"/>
            </w:pPr>
            <w:r>
              <w:t>Policy</w:t>
            </w:r>
            <w:r w:rsidR="002B63EF">
              <w:t xml:space="preserve"> </w:t>
            </w:r>
          </w:p>
        </w:tc>
      </w:tr>
      <w:tr w:rsidR="00671456" w14:paraId="5D517919" w14:textId="77777777" w:rsidTr="00305071">
        <w:trPr>
          <w:trHeight w:val="281"/>
        </w:trPr>
        <w:tc>
          <w:tcPr>
            <w:tcW w:w="2979" w:type="dxa"/>
            <w:tcBorders>
              <w:top w:val="single" w:sz="4" w:space="0" w:color="000000"/>
              <w:left w:val="single" w:sz="4" w:space="0" w:color="000000"/>
              <w:bottom w:val="single" w:sz="4" w:space="0" w:color="000000"/>
              <w:right w:val="single" w:sz="4" w:space="0" w:color="000000"/>
            </w:tcBorders>
            <w:vAlign w:val="center"/>
          </w:tcPr>
          <w:p w14:paraId="5D517917" w14:textId="77777777" w:rsidR="00671456" w:rsidRDefault="002B63EF">
            <w:pPr>
              <w:spacing w:after="0" w:line="259" w:lineRule="auto"/>
              <w:ind w:left="108" w:firstLine="0"/>
            </w:pPr>
            <w:r>
              <w:rPr>
                <w:b/>
              </w:rPr>
              <w:t xml:space="preserve">Version Number: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18" w14:textId="094A6099" w:rsidR="002B63EF" w:rsidRDefault="00305071" w:rsidP="002B63EF">
            <w:pPr>
              <w:spacing w:after="0" w:line="259" w:lineRule="auto"/>
              <w:ind w:left="108" w:firstLine="0"/>
            </w:pPr>
            <w:r>
              <w:t>2.2</w:t>
            </w:r>
          </w:p>
        </w:tc>
      </w:tr>
      <w:tr w:rsidR="00671456" w14:paraId="5D51791C" w14:textId="77777777" w:rsidTr="00305071">
        <w:trPr>
          <w:trHeight w:val="387"/>
        </w:trPr>
        <w:tc>
          <w:tcPr>
            <w:tcW w:w="2979" w:type="dxa"/>
            <w:tcBorders>
              <w:top w:val="single" w:sz="4" w:space="0" w:color="000000"/>
              <w:left w:val="single" w:sz="4" w:space="0" w:color="000000"/>
              <w:bottom w:val="single" w:sz="4" w:space="0" w:color="000000"/>
              <w:right w:val="single" w:sz="4" w:space="0" w:color="000000"/>
            </w:tcBorders>
            <w:vAlign w:val="center"/>
          </w:tcPr>
          <w:p w14:paraId="5D51791A" w14:textId="77777777" w:rsidR="00671456" w:rsidRDefault="002B63EF">
            <w:pPr>
              <w:spacing w:after="0" w:line="259" w:lineRule="auto"/>
              <w:ind w:left="108" w:firstLine="0"/>
            </w:pPr>
            <w:r>
              <w:rPr>
                <w:b/>
              </w:rPr>
              <w:t xml:space="preserve">Status: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1B" w14:textId="59078EFE" w:rsidR="00671456" w:rsidRDefault="00305071" w:rsidP="00567196">
            <w:pPr>
              <w:spacing w:after="0" w:line="259" w:lineRule="auto"/>
            </w:pPr>
            <w:r>
              <w:t xml:space="preserve"> </w:t>
            </w:r>
            <w:r w:rsidR="00567196">
              <w:t>Approved</w:t>
            </w:r>
          </w:p>
        </w:tc>
      </w:tr>
      <w:tr w:rsidR="00671456" w14:paraId="5D51791F" w14:textId="77777777" w:rsidTr="00305071">
        <w:trPr>
          <w:trHeight w:val="565"/>
        </w:trPr>
        <w:tc>
          <w:tcPr>
            <w:tcW w:w="2979" w:type="dxa"/>
            <w:tcBorders>
              <w:top w:val="single" w:sz="4" w:space="0" w:color="000000"/>
              <w:left w:val="single" w:sz="4" w:space="0" w:color="000000"/>
              <w:bottom w:val="single" w:sz="4" w:space="0" w:color="000000"/>
              <w:right w:val="single" w:sz="4" w:space="0" w:color="000000"/>
            </w:tcBorders>
            <w:vAlign w:val="center"/>
          </w:tcPr>
          <w:p w14:paraId="5D51791D" w14:textId="77777777" w:rsidR="00671456" w:rsidRDefault="002B63EF">
            <w:pPr>
              <w:spacing w:after="0" w:line="259" w:lineRule="auto"/>
              <w:ind w:left="108" w:firstLine="0"/>
            </w:pPr>
            <w:r>
              <w:rPr>
                <w:b/>
              </w:rPr>
              <w:t xml:space="preserve">Reason for development: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1E" w14:textId="04DF0D22" w:rsidR="00671456" w:rsidRDefault="00B54D5F" w:rsidP="00305071">
            <w:pPr>
              <w:spacing w:after="0" w:line="259" w:lineRule="auto"/>
              <w:ind w:left="108" w:firstLine="0"/>
            </w:pPr>
            <w:r>
              <w:t xml:space="preserve">To outline disclosure procedures. </w:t>
            </w:r>
            <w:r w:rsidR="009508D3">
              <w:t xml:space="preserve">Review of existing document </w:t>
            </w:r>
          </w:p>
        </w:tc>
      </w:tr>
      <w:tr w:rsidR="00671456" w14:paraId="5D517922" w14:textId="77777777" w:rsidTr="00305071">
        <w:trPr>
          <w:trHeight w:val="405"/>
        </w:trPr>
        <w:tc>
          <w:tcPr>
            <w:tcW w:w="2979" w:type="dxa"/>
            <w:tcBorders>
              <w:top w:val="single" w:sz="4" w:space="0" w:color="000000"/>
              <w:left w:val="single" w:sz="4" w:space="0" w:color="000000"/>
              <w:bottom w:val="single" w:sz="4" w:space="0" w:color="000000"/>
              <w:right w:val="single" w:sz="4" w:space="0" w:color="000000"/>
            </w:tcBorders>
            <w:vAlign w:val="center"/>
          </w:tcPr>
          <w:p w14:paraId="5D517920" w14:textId="77777777" w:rsidR="00671456" w:rsidRDefault="002B63EF">
            <w:pPr>
              <w:spacing w:after="0" w:line="259" w:lineRule="auto"/>
              <w:ind w:left="108" w:firstLine="0"/>
            </w:pPr>
            <w:r>
              <w:rPr>
                <w:b/>
              </w:rPr>
              <w:t xml:space="preserve">Scope: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21" w14:textId="7C07869F" w:rsidR="00671456" w:rsidRDefault="002B63EF" w:rsidP="00E5056B">
            <w:pPr>
              <w:spacing w:after="0" w:line="259" w:lineRule="auto"/>
              <w:ind w:left="108" w:firstLine="0"/>
            </w:pPr>
            <w:r>
              <w:t xml:space="preserve">The policy applies to </w:t>
            </w:r>
            <w:r w:rsidR="009508D3">
              <w:t>University students</w:t>
            </w:r>
            <w:r w:rsidR="00E5056B">
              <w:t xml:space="preserve"> </w:t>
            </w:r>
          </w:p>
        </w:tc>
      </w:tr>
      <w:tr w:rsidR="00671456" w14:paraId="5D517925" w14:textId="77777777" w:rsidTr="00305071">
        <w:trPr>
          <w:trHeight w:val="399"/>
        </w:trPr>
        <w:tc>
          <w:tcPr>
            <w:tcW w:w="2979" w:type="dxa"/>
            <w:tcBorders>
              <w:top w:val="single" w:sz="4" w:space="0" w:color="000000"/>
              <w:left w:val="single" w:sz="4" w:space="0" w:color="000000"/>
              <w:bottom w:val="single" w:sz="4" w:space="0" w:color="000000"/>
              <w:right w:val="single" w:sz="4" w:space="0" w:color="000000"/>
            </w:tcBorders>
            <w:vAlign w:val="center"/>
          </w:tcPr>
          <w:p w14:paraId="5D517923" w14:textId="77777777" w:rsidR="00671456" w:rsidRDefault="002B63EF">
            <w:pPr>
              <w:spacing w:after="0" w:line="259" w:lineRule="auto"/>
              <w:ind w:left="108" w:firstLine="0"/>
            </w:pPr>
            <w:r>
              <w:rPr>
                <w:b/>
              </w:rPr>
              <w:t xml:space="preserve">Author / developer: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24" w14:textId="5C01B859" w:rsidR="00671456" w:rsidRDefault="009508D3" w:rsidP="00305071">
            <w:pPr>
              <w:spacing w:after="0" w:line="259" w:lineRule="auto"/>
              <w:ind w:left="108" w:firstLine="0"/>
            </w:pPr>
            <w:r>
              <w:t xml:space="preserve">Head of Student Advice </w:t>
            </w:r>
          </w:p>
        </w:tc>
      </w:tr>
      <w:tr w:rsidR="00671456" w14:paraId="5D517928" w14:textId="77777777" w:rsidTr="00305071">
        <w:trPr>
          <w:trHeight w:val="395"/>
        </w:trPr>
        <w:tc>
          <w:tcPr>
            <w:tcW w:w="2979" w:type="dxa"/>
            <w:tcBorders>
              <w:top w:val="single" w:sz="4" w:space="0" w:color="000000"/>
              <w:left w:val="single" w:sz="4" w:space="0" w:color="000000"/>
              <w:bottom w:val="single" w:sz="4" w:space="0" w:color="000000"/>
              <w:right w:val="single" w:sz="4" w:space="0" w:color="000000"/>
            </w:tcBorders>
            <w:vAlign w:val="center"/>
          </w:tcPr>
          <w:p w14:paraId="5D517926" w14:textId="77777777" w:rsidR="00671456" w:rsidRDefault="002B63EF">
            <w:pPr>
              <w:spacing w:after="0" w:line="259" w:lineRule="auto"/>
              <w:ind w:left="108" w:firstLine="0"/>
            </w:pPr>
            <w:r>
              <w:rPr>
                <w:b/>
              </w:rPr>
              <w:t xml:space="preserve">Owner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27" w14:textId="490A106A" w:rsidR="00671456" w:rsidRDefault="00B54D5F" w:rsidP="00305071">
            <w:pPr>
              <w:spacing w:after="0" w:line="259" w:lineRule="auto"/>
              <w:ind w:left="108" w:firstLine="0"/>
            </w:pPr>
            <w:r>
              <w:t xml:space="preserve">Head of Student Advice </w:t>
            </w:r>
          </w:p>
        </w:tc>
      </w:tr>
      <w:tr w:rsidR="00671456" w14:paraId="5D51792F" w14:textId="77777777" w:rsidTr="00305071">
        <w:trPr>
          <w:trHeight w:val="687"/>
        </w:trPr>
        <w:tc>
          <w:tcPr>
            <w:tcW w:w="2979" w:type="dxa"/>
            <w:tcBorders>
              <w:top w:val="single" w:sz="4" w:space="0" w:color="000000"/>
              <w:left w:val="single" w:sz="4" w:space="0" w:color="000000"/>
              <w:bottom w:val="single" w:sz="4" w:space="0" w:color="000000"/>
              <w:right w:val="single" w:sz="4" w:space="0" w:color="000000"/>
            </w:tcBorders>
            <w:vAlign w:val="center"/>
          </w:tcPr>
          <w:p w14:paraId="5D517929" w14:textId="77777777" w:rsidR="00671456" w:rsidRDefault="002B63EF">
            <w:pPr>
              <w:spacing w:after="0" w:line="259" w:lineRule="auto"/>
              <w:ind w:left="108" w:firstLine="0"/>
            </w:pPr>
            <w:r>
              <w:rPr>
                <w:b/>
              </w:rPr>
              <w:t xml:space="preserve">Assessment: </w:t>
            </w:r>
          </w:p>
          <w:p w14:paraId="5D51792A" w14:textId="77777777" w:rsidR="00671456" w:rsidRDefault="002B63EF">
            <w:pPr>
              <w:spacing w:after="0" w:line="259" w:lineRule="auto"/>
              <w:ind w:left="108" w:firstLine="0"/>
            </w:pPr>
            <w:r>
              <w:t>(where relevant)</w:t>
            </w:r>
            <w:r>
              <w:rPr>
                <w:b/>
              </w:rPr>
              <w:t xml:space="preserve"> </w:t>
            </w:r>
          </w:p>
        </w:tc>
        <w:tc>
          <w:tcPr>
            <w:tcW w:w="4203" w:type="dxa"/>
            <w:tcBorders>
              <w:top w:val="single" w:sz="4" w:space="0" w:color="000000"/>
              <w:left w:val="single" w:sz="4" w:space="0" w:color="000000"/>
              <w:bottom w:val="single" w:sz="4" w:space="0" w:color="000000"/>
              <w:right w:val="nil"/>
            </w:tcBorders>
            <w:vAlign w:val="center"/>
          </w:tcPr>
          <w:p w14:paraId="5D51792B" w14:textId="63B600A8" w:rsidR="00671456" w:rsidRDefault="009508D3">
            <w:pPr>
              <w:spacing w:after="98" w:line="259" w:lineRule="auto"/>
              <w:ind w:left="127" w:firstLine="0"/>
            </w:pPr>
            <w:r>
              <w:rPr>
                <w:noProof/>
              </w:rPr>
              <mc:AlternateContent>
                <mc:Choice Requires="wpg">
                  <w:drawing>
                    <wp:anchor distT="0" distB="0" distL="114300" distR="114300" simplePos="0" relativeHeight="251662336" behindDoc="0" locked="0" layoutInCell="1" allowOverlap="1" wp14:anchorId="5D5179D3" wp14:editId="5D5179D4">
                      <wp:simplePos x="0" y="0"/>
                      <wp:positionH relativeFrom="column">
                        <wp:posOffset>80772</wp:posOffset>
                      </wp:positionH>
                      <wp:positionV relativeFrom="paragraph">
                        <wp:posOffset>-15239</wp:posOffset>
                      </wp:positionV>
                      <wp:extent cx="144780" cy="391668"/>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144780" cy="391668"/>
                                <a:chOff x="0" y="0"/>
                                <a:chExt cx="144780" cy="391668"/>
                              </a:xfrm>
                            </wpg:grpSpPr>
                            <wps:wsp>
                              <wps:cNvPr id="10" name="Shape 117"/>
                              <wps:cNvSpPr/>
                              <wps:spPr>
                                <a:xfrm>
                                  <a:off x="1524" y="1524"/>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 name="Shape 118"/>
                              <wps:cNvSpPr/>
                              <wps:spPr>
                                <a:xfrm>
                                  <a:off x="0" y="0"/>
                                  <a:ext cx="144780" cy="144780"/>
                                </a:xfrm>
                                <a:custGeom>
                                  <a:avLst/>
                                  <a:gdLst/>
                                  <a:ahLst/>
                                  <a:cxnLst/>
                                  <a:rect l="0" t="0" r="0" b="0"/>
                                  <a:pathLst>
                                    <a:path w="144780" h="144780">
                                      <a:moveTo>
                                        <a:pt x="0" y="0"/>
                                      </a:moveTo>
                                      <a:lnTo>
                                        <a:pt x="144780" y="144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 name="Shape 119"/>
                              <wps:cNvSpPr/>
                              <wps:spPr>
                                <a:xfrm>
                                  <a:off x="0" y="0"/>
                                  <a:ext cx="144780" cy="144780"/>
                                </a:xfrm>
                                <a:custGeom>
                                  <a:avLst/>
                                  <a:gdLst/>
                                  <a:ahLst/>
                                  <a:cxnLst/>
                                  <a:rect l="0" t="0" r="0" b="0"/>
                                  <a:pathLst>
                                    <a:path w="144780" h="144780">
                                      <a:moveTo>
                                        <a:pt x="144780" y="0"/>
                                      </a:moveTo>
                                      <a:lnTo>
                                        <a:pt x="0" y="144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 name="Shape 123"/>
                              <wps:cNvSpPr/>
                              <wps:spPr>
                                <a:xfrm>
                                  <a:off x="1524" y="248412"/>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 name="Shape 124"/>
                              <wps:cNvSpPr/>
                              <wps:spPr>
                                <a:xfrm>
                                  <a:off x="0" y="246888"/>
                                  <a:ext cx="144780" cy="144780"/>
                                </a:xfrm>
                                <a:custGeom>
                                  <a:avLst/>
                                  <a:gdLst/>
                                  <a:ahLst/>
                                  <a:cxnLst/>
                                  <a:rect l="0" t="0" r="0" b="0"/>
                                  <a:pathLst>
                                    <a:path w="144780" h="144780">
                                      <a:moveTo>
                                        <a:pt x="0" y="0"/>
                                      </a:moveTo>
                                      <a:lnTo>
                                        <a:pt x="144780" y="144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 name="Shape 125"/>
                              <wps:cNvSpPr/>
                              <wps:spPr>
                                <a:xfrm>
                                  <a:off x="0" y="246888"/>
                                  <a:ext cx="144780" cy="144780"/>
                                </a:xfrm>
                                <a:custGeom>
                                  <a:avLst/>
                                  <a:gdLst/>
                                  <a:ahLst/>
                                  <a:cxnLst/>
                                  <a:rect l="0" t="0" r="0" b="0"/>
                                  <a:pathLst>
                                    <a:path w="144780" h="144780">
                                      <a:moveTo>
                                        <a:pt x="144780" y="0"/>
                                      </a:moveTo>
                                      <a:lnTo>
                                        <a:pt x="0" y="14478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953E98" id="Group 9" o:spid="_x0000_s1026" style="position:absolute;margin-left:6.35pt;margin-top:-1.2pt;width:11.4pt;height:30.85pt;z-index:251662336" coordsize="144780,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">
                      <v:shape id="Shape 117" o:spid="_x0000_s1027" style="position:absolute;left:1524;top:1524;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" path="m,141732r141732,l141732,,,,,141732xe" filled="f" strokeweight=".72pt">
                        <v:path arrowok="t" textboxrect="0,0,141732,141732"/>
                      </v:shape>
                      <v:shape id="Shape 118" o:spid="_x0000_s1028"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" path="m,l144780,144780e" filled="f" strokeweight=".48pt">
                        <v:path arrowok="t" textboxrect="0,0,144780,144780"/>
                      </v:shape>
                      <v:shape id="Shape 119" o:spid="_x0000_s1029"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" path="m144780,l,144780e" filled="f" strokeweight=".48pt">
                        <v:path arrowok="t" textboxrect="0,0,144780,144780"/>
                      </v:shape>
                      <v:shape id="Shape 123" o:spid="_x0000_s1030" style="position:absolute;left:1524;top:248412;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" path="m,141732r141732,l141732,,,,,141732xe" filled="f" strokeweight=".72pt">
                        <v:path arrowok="t" textboxrect="0,0,141732,141732"/>
                      </v:shape>
                      <v:shape id="Shape 124" o:spid="_x0000_s1031" style="position:absolute;top:246888;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" path="m,l144780,144780e" filled="f" strokeweight=".48pt">
                        <v:path arrowok="t" textboxrect="0,0,144780,144780"/>
                      </v:shape>
                      <v:shape id="Shape 125" o:spid="_x0000_s1032" style="position:absolute;top:246888;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" path="m144780,l,144780e" filled="f" strokeweight=".48pt">
                        <v:path arrowok="t" textboxrect="0,0,144780,14478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5D5179D5" wp14:editId="5D5179D6">
                      <wp:simplePos x="0" y="0"/>
                      <wp:positionH relativeFrom="column">
                        <wp:posOffset>2512187</wp:posOffset>
                      </wp:positionH>
                      <wp:positionV relativeFrom="paragraph">
                        <wp:posOffset>-13715</wp:posOffset>
                      </wp:positionV>
                      <wp:extent cx="141732" cy="388620"/>
                      <wp:effectExtent l="0" t="0" r="0" b="0"/>
                      <wp:wrapSquare wrapText="bothSides"/>
                      <wp:docPr id="9464" name="Group 9464"/>
                      <wp:cNvGraphicFramePr/>
                      <a:graphic xmlns:a="http://schemas.openxmlformats.org/drawingml/2006/main">
                        <a:graphicData uri="http://schemas.microsoft.com/office/word/2010/wordprocessingGroup">
                          <wpg:wgp>
                            <wpg:cNvGrpSpPr/>
                            <wpg:grpSpPr>
                              <a:xfrm>
                                <a:off x="0" y="0"/>
                                <a:ext cx="141732" cy="388620"/>
                                <a:chOff x="0" y="0"/>
                                <a:chExt cx="141732" cy="388620"/>
                              </a:xfrm>
                            </wpg:grpSpPr>
                            <wps:wsp>
                              <wps:cNvPr id="129" name="Shape 12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0" y="246888"/>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516EBC" id="Group 9464" o:spid="_x0000_s1026" style="position:absolute;margin-left:197.8pt;margin-top:-1.1pt;width:11.15pt;height:30.6pt;z-index:251663360" coordsize="141732,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">
                      <v:shape id="Shape 12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" path="m,141732r141732,l141732,,,,,141732xe" filled="f" strokeweight=".72pt">
                        <v:path arrowok="t" textboxrect="0,0,141732,141732"/>
                      </v:shape>
                      <v:shape id="Shape 133" o:spid="_x0000_s1028" style="position:absolute;top:246888;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" path="m,141732r141732,l141732,,,,,141732xe" filled="f" strokeweight=".72pt">
                        <v:path arrowok="t" textboxrect="0,0,141732,141732"/>
                      </v:shape>
                      <w10:wrap type="square"/>
                    </v:group>
                  </w:pict>
                </mc:Fallback>
              </mc:AlternateContent>
            </w:r>
            <w:r w:rsidR="002B63EF">
              <w:t xml:space="preserve"> Equality Assessment  </w:t>
            </w:r>
          </w:p>
          <w:p w14:paraId="5D51792C" w14:textId="77777777" w:rsidR="00671456" w:rsidRDefault="002B63EF">
            <w:pPr>
              <w:spacing w:after="0" w:line="259" w:lineRule="auto"/>
              <w:ind w:left="127" w:firstLine="0"/>
            </w:pPr>
            <w:r>
              <w:t xml:space="preserve"> Legal </w:t>
            </w:r>
          </w:p>
        </w:tc>
        <w:tc>
          <w:tcPr>
            <w:tcW w:w="2744" w:type="dxa"/>
            <w:tcBorders>
              <w:top w:val="single" w:sz="4" w:space="0" w:color="000000"/>
              <w:left w:val="nil"/>
              <w:bottom w:val="single" w:sz="4" w:space="0" w:color="000000"/>
              <w:right w:val="single" w:sz="4" w:space="0" w:color="000000"/>
            </w:tcBorders>
            <w:vAlign w:val="center"/>
          </w:tcPr>
          <w:p w14:paraId="5D51792D" w14:textId="77777777" w:rsidR="00671456" w:rsidRDefault="002B63EF">
            <w:pPr>
              <w:spacing w:after="98" w:line="259" w:lineRule="auto"/>
              <w:ind w:left="0" w:firstLine="0"/>
            </w:pPr>
            <w:r>
              <w:t xml:space="preserve"> Information Governance </w:t>
            </w:r>
          </w:p>
          <w:p w14:paraId="5D51792E" w14:textId="77777777" w:rsidR="00671456" w:rsidRDefault="002B63EF">
            <w:pPr>
              <w:spacing w:after="0" w:line="259" w:lineRule="auto"/>
              <w:ind w:left="0" w:firstLine="0"/>
            </w:pPr>
            <w:r>
              <w:t xml:space="preserve"> Academic Governance </w:t>
            </w:r>
          </w:p>
        </w:tc>
      </w:tr>
      <w:tr w:rsidR="00671456" w14:paraId="5D517935" w14:textId="77777777" w:rsidTr="00305071">
        <w:trPr>
          <w:trHeight w:val="982"/>
        </w:trPr>
        <w:tc>
          <w:tcPr>
            <w:tcW w:w="2979" w:type="dxa"/>
            <w:tcBorders>
              <w:top w:val="single" w:sz="4" w:space="0" w:color="000000"/>
              <w:left w:val="single" w:sz="4" w:space="0" w:color="000000"/>
              <w:bottom w:val="single" w:sz="4" w:space="0" w:color="000000"/>
              <w:right w:val="single" w:sz="4" w:space="0" w:color="000000"/>
            </w:tcBorders>
          </w:tcPr>
          <w:p w14:paraId="5D517930" w14:textId="77777777" w:rsidR="00671456" w:rsidRDefault="002B63EF">
            <w:pPr>
              <w:spacing w:after="0" w:line="259" w:lineRule="auto"/>
              <w:ind w:left="108" w:firstLine="0"/>
            </w:pPr>
            <w:r>
              <w:rPr>
                <w:b/>
              </w:rPr>
              <w:t xml:space="preserve">Consultation: </w:t>
            </w:r>
          </w:p>
          <w:p w14:paraId="5D517931" w14:textId="77777777" w:rsidR="00671456" w:rsidRDefault="002B63EF">
            <w:pPr>
              <w:spacing w:after="0" w:line="259" w:lineRule="auto"/>
              <w:ind w:left="108" w:firstLine="0"/>
            </w:pPr>
            <w:r>
              <w:t>(where relevant)</w:t>
            </w:r>
            <w:r>
              <w:rPr>
                <w:b/>
              </w:rPr>
              <w:t xml:space="preserve">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32" w14:textId="584406DE" w:rsidR="00671456" w:rsidRDefault="009508D3">
            <w:pPr>
              <w:spacing w:after="98" w:line="259" w:lineRule="auto"/>
              <w:ind w:left="130" w:firstLine="0"/>
            </w:pPr>
            <w:r>
              <w:rPr>
                <w:noProof/>
              </w:rPr>
              <mc:AlternateContent>
                <mc:Choice Requires="wpg">
                  <w:drawing>
                    <wp:anchor distT="0" distB="0" distL="114300" distR="114300" simplePos="0" relativeHeight="251665408" behindDoc="0" locked="0" layoutInCell="1" allowOverlap="1" wp14:anchorId="5D5179DB" wp14:editId="5D5179DC">
                      <wp:simplePos x="0" y="0"/>
                      <wp:positionH relativeFrom="column">
                        <wp:posOffset>82296</wp:posOffset>
                      </wp:positionH>
                      <wp:positionV relativeFrom="paragraph">
                        <wp:posOffset>-13715</wp:posOffset>
                      </wp:positionV>
                      <wp:extent cx="141732" cy="635508"/>
                      <wp:effectExtent l="0" t="0" r="0" b="0"/>
                      <wp:wrapSquare wrapText="bothSides"/>
                      <wp:docPr id="9500" name="Group 9500"/>
                      <wp:cNvGraphicFramePr/>
                      <a:graphic xmlns:a="http://schemas.openxmlformats.org/drawingml/2006/main">
                        <a:graphicData uri="http://schemas.microsoft.com/office/word/2010/wordprocessingGroup">
                          <wpg:wgp>
                            <wpg:cNvGrpSpPr/>
                            <wpg:grpSpPr>
                              <a:xfrm>
                                <a:off x="0" y="0"/>
                                <a:ext cx="141732" cy="635508"/>
                                <a:chOff x="0" y="0"/>
                                <a:chExt cx="141732" cy="635508"/>
                              </a:xfrm>
                            </wpg:grpSpPr>
                            <wps:wsp>
                              <wps:cNvPr id="151" name="Shape 15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0" y="246888"/>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0" y="493776"/>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59F0B3" id="Group 9500" o:spid="_x0000_s1026" style="position:absolute;margin-left:6.5pt;margin-top:-1.1pt;width:11.15pt;height:50.05pt;z-index:251665408" coordsize="1417,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">
                      <v:shape id="Shape 151" o:spid="_x0000_s1027" style="position:absolute;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" path="m,141732r141732,l141732,,,,,141732xe" filled="f" strokeweight=".72pt">
                        <v:path arrowok="t" textboxrect="0,0,141732,141732"/>
                      </v:shape>
                      <v:shape id="Shape 155" o:spid="_x0000_s1028" style="position:absolute;top:2468;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" path="m,141732r141732,l141732,,,,,141732xe" filled="f" strokeweight=".72pt">
                        <v:path arrowok="t" textboxrect="0,0,141732,141732"/>
                      </v:shape>
                      <v:shape id="Shape 159" o:spid="_x0000_s1029" style="position:absolute;top:4937;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" path="m,141732r141732,l141732,,,,,141732xe" filled="f" strokeweight=".72pt">
                        <v:path arrowok="t" textboxrect="0,0,141732,141732"/>
                      </v:shape>
                      <w10:wrap type="square"/>
                    </v:group>
                  </w:pict>
                </mc:Fallback>
              </mc:AlternateContent>
            </w:r>
            <w:r w:rsidR="002B63EF">
              <w:t xml:space="preserve"> Staff Trade Unions via HR </w:t>
            </w:r>
          </w:p>
          <w:p w14:paraId="5D517933" w14:textId="77777777" w:rsidR="00671456" w:rsidRDefault="002B63EF">
            <w:pPr>
              <w:spacing w:after="98" w:line="259" w:lineRule="auto"/>
              <w:ind w:left="130" w:firstLine="0"/>
            </w:pPr>
            <w:r>
              <w:t xml:space="preserve"> Bishop Grosseteste University  Students’ Union </w:t>
            </w:r>
          </w:p>
          <w:p w14:paraId="5D517934" w14:textId="77777777" w:rsidR="00671456" w:rsidRDefault="002B63EF">
            <w:pPr>
              <w:spacing w:after="0" w:line="259" w:lineRule="auto"/>
              <w:ind w:left="130" w:firstLine="0"/>
            </w:pPr>
            <w:r>
              <w:t xml:space="preserve"> Any relevant external statutory bodies </w:t>
            </w:r>
          </w:p>
        </w:tc>
      </w:tr>
      <w:tr w:rsidR="00671456" w14:paraId="5D517938" w14:textId="77777777" w:rsidTr="00305071">
        <w:trPr>
          <w:trHeight w:val="333"/>
        </w:trPr>
        <w:tc>
          <w:tcPr>
            <w:tcW w:w="2979" w:type="dxa"/>
            <w:tcBorders>
              <w:top w:val="single" w:sz="4" w:space="0" w:color="000000"/>
              <w:left w:val="single" w:sz="4" w:space="0" w:color="000000"/>
              <w:bottom w:val="single" w:sz="4" w:space="0" w:color="000000"/>
              <w:right w:val="single" w:sz="4" w:space="0" w:color="000000"/>
            </w:tcBorders>
            <w:vAlign w:val="center"/>
          </w:tcPr>
          <w:p w14:paraId="5D517936" w14:textId="77777777" w:rsidR="00671456" w:rsidRDefault="002B63EF">
            <w:pPr>
              <w:spacing w:after="0" w:line="259" w:lineRule="auto"/>
              <w:ind w:left="108" w:firstLine="0"/>
            </w:pPr>
            <w:r>
              <w:rPr>
                <w:b/>
              </w:rPr>
              <w:t xml:space="preserve">Authorised by (Board):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37" w14:textId="369D1131" w:rsidR="00671456" w:rsidRDefault="00567196" w:rsidP="00A96FD5">
            <w:pPr>
              <w:spacing w:after="0" w:line="259" w:lineRule="auto"/>
              <w:ind w:left="108" w:firstLine="0"/>
            </w:pPr>
            <w:r>
              <w:t>Senate</w:t>
            </w:r>
          </w:p>
        </w:tc>
      </w:tr>
      <w:tr w:rsidR="00671456" w14:paraId="5D51793B" w14:textId="77777777" w:rsidTr="00305071">
        <w:trPr>
          <w:trHeight w:val="141"/>
        </w:trPr>
        <w:tc>
          <w:tcPr>
            <w:tcW w:w="2979" w:type="dxa"/>
            <w:tcBorders>
              <w:top w:val="single" w:sz="4" w:space="0" w:color="000000"/>
              <w:left w:val="single" w:sz="4" w:space="0" w:color="000000"/>
              <w:bottom w:val="single" w:sz="4" w:space="0" w:color="000000"/>
              <w:right w:val="single" w:sz="4" w:space="0" w:color="000000"/>
            </w:tcBorders>
            <w:vAlign w:val="center"/>
          </w:tcPr>
          <w:p w14:paraId="5D517939" w14:textId="77777777" w:rsidR="00671456" w:rsidRDefault="002B63EF">
            <w:pPr>
              <w:spacing w:after="0" w:line="259" w:lineRule="auto"/>
              <w:ind w:left="108" w:firstLine="0"/>
            </w:pPr>
            <w:r>
              <w:rPr>
                <w:b/>
              </w:rPr>
              <w:t xml:space="preserve">Date Authorised: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3A" w14:textId="77FFA10D" w:rsidR="00671456" w:rsidRDefault="00567196" w:rsidP="00A96FD5">
            <w:pPr>
              <w:spacing w:after="0" w:line="259" w:lineRule="auto"/>
              <w:ind w:left="108" w:firstLine="0"/>
            </w:pPr>
            <w:r>
              <w:t>March 2018</w:t>
            </w:r>
          </w:p>
        </w:tc>
      </w:tr>
      <w:tr w:rsidR="00671456" w14:paraId="5D51793E" w14:textId="77777777" w:rsidTr="00305071">
        <w:trPr>
          <w:trHeight w:val="262"/>
        </w:trPr>
        <w:tc>
          <w:tcPr>
            <w:tcW w:w="2979" w:type="dxa"/>
            <w:tcBorders>
              <w:top w:val="single" w:sz="4" w:space="0" w:color="000000"/>
              <w:left w:val="single" w:sz="4" w:space="0" w:color="000000"/>
              <w:bottom w:val="single" w:sz="4" w:space="0" w:color="000000"/>
              <w:right w:val="single" w:sz="4" w:space="0" w:color="000000"/>
            </w:tcBorders>
            <w:vAlign w:val="center"/>
          </w:tcPr>
          <w:p w14:paraId="5D51793C" w14:textId="77777777" w:rsidR="00671456" w:rsidRDefault="002B63EF">
            <w:pPr>
              <w:spacing w:after="0" w:line="259" w:lineRule="auto"/>
              <w:ind w:left="108" w:firstLine="0"/>
            </w:pPr>
            <w:r>
              <w:rPr>
                <w:b/>
              </w:rPr>
              <w:t xml:space="preserve">Effective from: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3D" w14:textId="0688FB73" w:rsidR="00671456" w:rsidRDefault="00567196" w:rsidP="00A96FD5">
            <w:pPr>
              <w:spacing w:after="0" w:line="259" w:lineRule="auto"/>
              <w:ind w:left="108" w:firstLine="0"/>
            </w:pPr>
            <w:r>
              <w:t>March 2018</w:t>
            </w:r>
          </w:p>
        </w:tc>
      </w:tr>
      <w:tr w:rsidR="00671456" w14:paraId="5D517941" w14:textId="77777777" w:rsidTr="00305071">
        <w:trPr>
          <w:trHeight w:val="240"/>
        </w:trPr>
        <w:tc>
          <w:tcPr>
            <w:tcW w:w="2979" w:type="dxa"/>
            <w:tcBorders>
              <w:top w:val="single" w:sz="4" w:space="0" w:color="000000"/>
              <w:left w:val="single" w:sz="4" w:space="0" w:color="000000"/>
              <w:bottom w:val="single" w:sz="4" w:space="0" w:color="000000"/>
              <w:right w:val="single" w:sz="4" w:space="0" w:color="000000"/>
            </w:tcBorders>
            <w:vAlign w:val="center"/>
          </w:tcPr>
          <w:p w14:paraId="5D51793F" w14:textId="77777777" w:rsidR="00671456" w:rsidRDefault="002B63EF">
            <w:pPr>
              <w:spacing w:after="0" w:line="259" w:lineRule="auto"/>
              <w:ind w:left="108" w:firstLine="0"/>
            </w:pPr>
            <w:r>
              <w:rPr>
                <w:b/>
              </w:rPr>
              <w:t xml:space="preserve">Review due: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40" w14:textId="2B26FC0A" w:rsidR="00671456" w:rsidRDefault="00567196">
            <w:pPr>
              <w:spacing w:after="0" w:line="259" w:lineRule="auto"/>
              <w:ind w:left="108" w:firstLine="0"/>
            </w:pPr>
            <w:r>
              <w:t>March 2021</w:t>
            </w:r>
          </w:p>
        </w:tc>
      </w:tr>
      <w:tr w:rsidR="00671456" w14:paraId="5D517944" w14:textId="77777777" w:rsidTr="00305071">
        <w:trPr>
          <w:trHeight w:val="217"/>
        </w:trPr>
        <w:tc>
          <w:tcPr>
            <w:tcW w:w="2979" w:type="dxa"/>
            <w:tcBorders>
              <w:top w:val="single" w:sz="4" w:space="0" w:color="000000"/>
              <w:left w:val="single" w:sz="4" w:space="0" w:color="000000"/>
              <w:bottom w:val="single" w:sz="4" w:space="0" w:color="000000"/>
              <w:right w:val="single" w:sz="4" w:space="0" w:color="000000"/>
            </w:tcBorders>
            <w:vAlign w:val="center"/>
          </w:tcPr>
          <w:p w14:paraId="5D517942" w14:textId="77777777" w:rsidR="00671456" w:rsidRDefault="002B63EF">
            <w:pPr>
              <w:spacing w:after="0" w:line="259" w:lineRule="auto"/>
              <w:ind w:left="108" w:firstLine="0"/>
            </w:pPr>
            <w:r>
              <w:rPr>
                <w:b/>
              </w:rPr>
              <w:t xml:space="preserve">Document location: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43" w14:textId="77777777" w:rsidR="00671456" w:rsidRDefault="002B63EF">
            <w:pPr>
              <w:spacing w:after="0" w:line="259" w:lineRule="auto"/>
              <w:ind w:left="108" w:firstLine="0"/>
            </w:pPr>
            <w:r>
              <w:t xml:space="preserve">University website </w:t>
            </w:r>
          </w:p>
        </w:tc>
      </w:tr>
      <w:tr w:rsidR="00671456" w14:paraId="5D517947" w14:textId="77777777">
        <w:trPr>
          <w:trHeight w:val="787"/>
        </w:trPr>
        <w:tc>
          <w:tcPr>
            <w:tcW w:w="2979" w:type="dxa"/>
            <w:tcBorders>
              <w:top w:val="single" w:sz="4" w:space="0" w:color="000000"/>
              <w:left w:val="single" w:sz="4" w:space="0" w:color="000000"/>
              <w:bottom w:val="single" w:sz="4" w:space="0" w:color="000000"/>
              <w:right w:val="single" w:sz="4" w:space="0" w:color="000000"/>
            </w:tcBorders>
            <w:vAlign w:val="center"/>
          </w:tcPr>
          <w:p w14:paraId="5D517945" w14:textId="77777777" w:rsidR="00671456" w:rsidRDefault="002B63EF">
            <w:pPr>
              <w:spacing w:after="0" w:line="259" w:lineRule="auto"/>
              <w:ind w:left="108" w:firstLine="0"/>
              <w:jc w:val="both"/>
            </w:pPr>
            <w:r>
              <w:rPr>
                <w:b/>
              </w:rPr>
              <w:t xml:space="preserve">Document dissemination / communications plan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46" w14:textId="04B7749A" w:rsidR="00671456" w:rsidRDefault="00671456">
            <w:pPr>
              <w:spacing w:after="0" w:line="259" w:lineRule="auto"/>
              <w:ind w:left="108" w:firstLine="0"/>
            </w:pPr>
          </w:p>
        </w:tc>
      </w:tr>
      <w:tr w:rsidR="00671456" w14:paraId="5D51794A" w14:textId="77777777" w:rsidTr="00305071">
        <w:trPr>
          <w:trHeight w:val="413"/>
        </w:trPr>
        <w:tc>
          <w:tcPr>
            <w:tcW w:w="2979" w:type="dxa"/>
            <w:tcBorders>
              <w:top w:val="single" w:sz="4" w:space="0" w:color="000000"/>
              <w:left w:val="single" w:sz="4" w:space="0" w:color="000000"/>
              <w:bottom w:val="single" w:sz="4" w:space="0" w:color="000000"/>
              <w:right w:val="single" w:sz="4" w:space="0" w:color="000000"/>
            </w:tcBorders>
          </w:tcPr>
          <w:p w14:paraId="5D517948" w14:textId="77777777" w:rsidR="00671456" w:rsidRDefault="002B63EF">
            <w:pPr>
              <w:spacing w:after="0" w:line="259" w:lineRule="auto"/>
              <w:ind w:left="108" w:firstLine="0"/>
            </w:pPr>
            <w:r>
              <w:rPr>
                <w:b/>
              </w:rPr>
              <w:t xml:space="preserve">Document control: </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D517949" w14:textId="77777777" w:rsidR="00671456" w:rsidRDefault="002B63EF">
            <w:pPr>
              <w:spacing w:after="0" w:line="259" w:lineRule="auto"/>
              <w:ind w:left="108" w:firstLine="0"/>
            </w:pPr>
            <w:r>
              <w:t xml:space="preserve">All printed versions of this document are classified as uncontrolled. A controlled version to be available from the Staff Portal. </w:t>
            </w:r>
          </w:p>
        </w:tc>
      </w:tr>
    </w:tbl>
    <w:p w14:paraId="5D51794B" w14:textId="77777777" w:rsidR="00671456" w:rsidRDefault="002B63EF">
      <w:pPr>
        <w:spacing w:after="0" w:line="259" w:lineRule="auto"/>
        <w:ind w:left="0" w:firstLine="0"/>
      </w:pPr>
      <w:r>
        <w:rPr>
          <w:b/>
          <w:sz w:val="24"/>
        </w:rPr>
        <w:t xml:space="preserve"> </w:t>
      </w:r>
      <w:r w:rsidR="009508D3">
        <w:rPr>
          <w:noProof/>
        </w:rPr>
        <w:drawing>
          <wp:inline distT="0" distB="0" distL="0" distR="0" wp14:anchorId="5D5179DF" wp14:editId="5D5179E0">
            <wp:extent cx="2389505" cy="842645"/>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3"/>
                    <a:stretch>
                      <a:fillRect/>
                    </a:stretch>
                  </pic:blipFill>
                  <pic:spPr>
                    <a:xfrm>
                      <a:off x="0" y="0"/>
                      <a:ext cx="2389505" cy="842645"/>
                    </a:xfrm>
                    <a:prstGeom prst="rect">
                      <a:avLst/>
                    </a:prstGeom>
                  </pic:spPr>
                </pic:pic>
              </a:graphicData>
            </a:graphic>
          </wp:inline>
        </w:drawing>
      </w:r>
      <w:r>
        <w:rPr>
          <w:b/>
          <w:sz w:val="24"/>
        </w:rPr>
        <w:t xml:space="preserve"> </w:t>
      </w:r>
    </w:p>
    <w:p w14:paraId="5D51794C" w14:textId="77777777" w:rsidR="00180311" w:rsidRDefault="009508D3">
      <w:pPr>
        <w:spacing w:after="0" w:line="259" w:lineRule="auto"/>
        <w:ind w:left="0" w:firstLine="0"/>
      </w:pPr>
      <w:r>
        <w:t xml:space="preserve"> </w:t>
      </w:r>
    </w:p>
    <w:p w14:paraId="5D51794D" w14:textId="7DCAD7E1" w:rsidR="00180311" w:rsidRDefault="009508D3">
      <w:pPr>
        <w:spacing w:after="48"/>
        <w:ind w:left="-5"/>
      </w:pPr>
      <w:r>
        <w:t xml:space="preserve">Student Advice </w:t>
      </w:r>
    </w:p>
    <w:p w14:paraId="5D51794E" w14:textId="77777777" w:rsidR="00180311" w:rsidRDefault="009508D3">
      <w:pPr>
        <w:pStyle w:val="Heading1"/>
      </w:pPr>
      <w:r>
        <w:t xml:space="preserve">ACCESS NEEDS DISCLOSURE RESPONSE AND SUPPORT PROCEDURE  </w:t>
      </w:r>
    </w:p>
    <w:p w14:paraId="5D51794F" w14:textId="77777777" w:rsidR="00671456" w:rsidRDefault="009508D3">
      <w:pPr>
        <w:spacing w:after="0" w:line="259" w:lineRule="auto"/>
        <w:ind w:left="0" w:firstLine="0"/>
      </w:pPr>
      <w:r>
        <w:rPr>
          <w:sz w:val="24"/>
        </w:rPr>
        <w:t xml:space="preserve"> </w:t>
      </w:r>
    </w:p>
    <w:p w14:paraId="5D517950" w14:textId="77777777" w:rsidR="00671456" w:rsidRDefault="002B63EF" w:rsidP="008035BC">
      <w:pPr>
        <w:pStyle w:val="ListParagraph"/>
        <w:numPr>
          <w:ilvl w:val="0"/>
          <w:numId w:val="10"/>
        </w:numPr>
        <w:spacing w:after="0" w:line="259" w:lineRule="auto"/>
      </w:pPr>
      <w:r w:rsidRPr="008035BC">
        <w:rPr>
          <w:b/>
        </w:rPr>
        <w:t xml:space="preserve">Encouraging Access Needs Disclosure </w:t>
      </w:r>
    </w:p>
    <w:p w14:paraId="5D517951" w14:textId="77777777" w:rsidR="00180311" w:rsidRDefault="009508D3">
      <w:pPr>
        <w:spacing w:after="0" w:line="259" w:lineRule="auto"/>
        <w:ind w:left="0" w:firstLine="0"/>
      </w:pPr>
      <w:r>
        <w:rPr>
          <w:sz w:val="24"/>
        </w:rPr>
        <w:t xml:space="preserve"> </w:t>
      </w:r>
    </w:p>
    <w:p w14:paraId="5D517953" w14:textId="774EA029" w:rsidR="00671456" w:rsidRDefault="002B63EF" w:rsidP="00796CEC">
      <w:pPr>
        <w:pStyle w:val="ListParagraph"/>
        <w:numPr>
          <w:ilvl w:val="1"/>
          <w:numId w:val="10"/>
        </w:numPr>
      </w:pPr>
      <w:r>
        <w:t xml:space="preserve">Information about accessibility support is made available to prospective and current </w:t>
      </w:r>
      <w:r w:rsidR="00811FFF">
        <w:t>students</w:t>
      </w:r>
      <w:r>
        <w:t>. The following opportunities are utilised to disseminate information about accessibility support at B</w:t>
      </w:r>
      <w:r w:rsidR="00321B4A">
        <w:t xml:space="preserve">ishop </w:t>
      </w:r>
      <w:r>
        <w:t>G</w:t>
      </w:r>
      <w:r w:rsidR="00321B4A">
        <w:t xml:space="preserve">rosseteste </w:t>
      </w:r>
      <w:proofErr w:type="spellStart"/>
      <w:r>
        <w:t>U</w:t>
      </w:r>
      <w:r w:rsidR="00321B4A">
        <w:t>niveristy</w:t>
      </w:r>
      <w:proofErr w:type="spellEnd"/>
      <w:r w:rsidR="00321B4A">
        <w:t xml:space="preserve"> (BGU)</w:t>
      </w:r>
      <w:r>
        <w:t xml:space="preserve">, and through partner organisations such as Assessment Centres and student funding agencies:   </w:t>
      </w:r>
    </w:p>
    <w:p w14:paraId="5D517954" w14:textId="77777777" w:rsidR="00796CEC" w:rsidRDefault="009508D3" w:rsidP="00796CEC">
      <w:pPr>
        <w:pStyle w:val="ListParagraph"/>
        <w:ind w:left="1152" w:firstLine="0"/>
      </w:pPr>
      <w:r>
        <w:t xml:space="preserve"> </w:t>
      </w:r>
    </w:p>
    <w:p w14:paraId="5D517955" w14:textId="77777777" w:rsidR="00671456" w:rsidRDefault="002B63EF" w:rsidP="00305071">
      <w:pPr>
        <w:numPr>
          <w:ilvl w:val="0"/>
          <w:numId w:val="12"/>
        </w:numPr>
        <w:ind w:left="993" w:firstLine="141"/>
      </w:pPr>
      <w:r>
        <w:t xml:space="preserve">Open days  </w:t>
      </w:r>
    </w:p>
    <w:p w14:paraId="5D517956" w14:textId="77777777" w:rsidR="00671456" w:rsidRDefault="002B63EF" w:rsidP="00305071">
      <w:pPr>
        <w:numPr>
          <w:ilvl w:val="0"/>
          <w:numId w:val="12"/>
        </w:numPr>
        <w:ind w:left="993" w:firstLine="141"/>
      </w:pPr>
      <w:r>
        <w:t xml:space="preserve">Interview days </w:t>
      </w:r>
    </w:p>
    <w:p w14:paraId="5D517957" w14:textId="77777777" w:rsidR="00671456" w:rsidRDefault="002B63EF" w:rsidP="00305071">
      <w:pPr>
        <w:numPr>
          <w:ilvl w:val="0"/>
          <w:numId w:val="12"/>
        </w:numPr>
        <w:ind w:left="993" w:firstLine="141"/>
      </w:pPr>
      <w:r>
        <w:t xml:space="preserve">Schools and Colleges Outreach Activities </w:t>
      </w:r>
    </w:p>
    <w:p w14:paraId="5D517958" w14:textId="77777777" w:rsidR="00671456" w:rsidRDefault="002B63EF" w:rsidP="00305071">
      <w:pPr>
        <w:numPr>
          <w:ilvl w:val="0"/>
          <w:numId w:val="12"/>
        </w:numPr>
        <w:ind w:left="993" w:firstLine="141"/>
      </w:pPr>
      <w:r>
        <w:t xml:space="preserve">Finance Workshops </w:t>
      </w:r>
    </w:p>
    <w:p w14:paraId="5D517959" w14:textId="77777777" w:rsidR="00671456" w:rsidRDefault="002B63EF" w:rsidP="00305071">
      <w:pPr>
        <w:numPr>
          <w:ilvl w:val="0"/>
          <w:numId w:val="12"/>
        </w:numPr>
        <w:ind w:left="993" w:firstLine="141"/>
      </w:pPr>
      <w:r>
        <w:t xml:space="preserve">Admissions Procedure </w:t>
      </w:r>
    </w:p>
    <w:p w14:paraId="53F34F66" w14:textId="77777777" w:rsidR="003753AE" w:rsidRDefault="00305071" w:rsidP="00305071">
      <w:pPr>
        <w:numPr>
          <w:ilvl w:val="0"/>
          <w:numId w:val="12"/>
        </w:numPr>
        <w:ind w:left="993" w:firstLine="141"/>
      </w:pPr>
      <w:r>
        <w:t>Enrolment/Re-enrolment</w:t>
      </w:r>
    </w:p>
    <w:p w14:paraId="5D51795B" w14:textId="77777777" w:rsidR="00671456" w:rsidRDefault="002B63EF" w:rsidP="00305071">
      <w:pPr>
        <w:numPr>
          <w:ilvl w:val="0"/>
          <w:numId w:val="12"/>
        </w:numPr>
        <w:ind w:left="993" w:firstLine="141"/>
      </w:pPr>
      <w:r>
        <w:t xml:space="preserve">University  Student Advice website </w:t>
      </w:r>
    </w:p>
    <w:p w14:paraId="5D51795C" w14:textId="77777777" w:rsidR="00671456" w:rsidRDefault="002B63EF" w:rsidP="00305071">
      <w:pPr>
        <w:numPr>
          <w:ilvl w:val="0"/>
          <w:numId w:val="12"/>
        </w:numPr>
        <w:ind w:left="993" w:firstLine="141"/>
      </w:pPr>
      <w:r>
        <w:t xml:space="preserve">University prospectus </w:t>
      </w:r>
    </w:p>
    <w:p w14:paraId="5D51795D" w14:textId="77777777" w:rsidR="00671456" w:rsidRDefault="002B63EF" w:rsidP="00305071">
      <w:pPr>
        <w:numPr>
          <w:ilvl w:val="0"/>
          <w:numId w:val="12"/>
        </w:numPr>
        <w:ind w:left="993" w:firstLine="141"/>
      </w:pPr>
      <w:r>
        <w:t xml:space="preserve">One-to-One Interviews with Student Advice staff </w:t>
      </w:r>
    </w:p>
    <w:p w14:paraId="5D51795E" w14:textId="77777777" w:rsidR="00180311" w:rsidRDefault="009508D3">
      <w:pPr>
        <w:spacing w:after="0" w:line="259" w:lineRule="auto"/>
        <w:ind w:left="0" w:firstLine="0"/>
      </w:pPr>
      <w:r>
        <w:t xml:space="preserve"> </w:t>
      </w:r>
    </w:p>
    <w:p w14:paraId="5D51795F" w14:textId="77777777" w:rsidR="00671456" w:rsidRDefault="009508D3" w:rsidP="008035BC">
      <w:pPr>
        <w:spacing w:after="0" w:line="259" w:lineRule="auto"/>
        <w:ind w:left="0" w:firstLine="0"/>
      </w:pPr>
      <w:r>
        <w:rPr>
          <w:b/>
        </w:rPr>
        <w:t xml:space="preserve"> </w:t>
      </w:r>
    </w:p>
    <w:p w14:paraId="5D517960" w14:textId="77777777" w:rsidR="00671456" w:rsidRDefault="002B63EF" w:rsidP="008035BC">
      <w:pPr>
        <w:pStyle w:val="ListParagraph"/>
        <w:numPr>
          <w:ilvl w:val="0"/>
          <w:numId w:val="10"/>
        </w:numPr>
        <w:spacing w:after="0" w:line="259" w:lineRule="auto"/>
      </w:pPr>
      <w:r w:rsidRPr="008035BC">
        <w:rPr>
          <w:b/>
        </w:rPr>
        <w:t xml:space="preserve">Access Needs Disclosure: Response and Support Procedure </w:t>
      </w:r>
    </w:p>
    <w:p w14:paraId="0EB38A7F" w14:textId="77777777" w:rsidR="00A96FD5" w:rsidRDefault="009508D3" w:rsidP="00A96FD5">
      <w:pPr>
        <w:spacing w:after="0" w:line="259" w:lineRule="auto"/>
        <w:ind w:left="360" w:firstLine="0"/>
      </w:pPr>
      <w:r>
        <w:t xml:space="preserve"> </w:t>
      </w:r>
      <w:r w:rsidR="00A96FD5">
        <w:t>This policy sets out the normal procedures to be followed:</w:t>
      </w:r>
    </w:p>
    <w:p w14:paraId="5D517961" w14:textId="77777777" w:rsidR="00671456" w:rsidRDefault="00671456" w:rsidP="008035BC">
      <w:pPr>
        <w:spacing w:after="0" w:line="259" w:lineRule="auto"/>
        <w:ind w:left="0" w:firstLine="45"/>
      </w:pPr>
    </w:p>
    <w:p w14:paraId="5D517962" w14:textId="3839DB70" w:rsidR="00671456" w:rsidRPr="00BB1B24" w:rsidRDefault="002B63EF" w:rsidP="008035BC">
      <w:pPr>
        <w:pStyle w:val="ListParagraph"/>
        <w:numPr>
          <w:ilvl w:val="1"/>
          <w:numId w:val="10"/>
        </w:numPr>
        <w:rPr>
          <w:b/>
        </w:rPr>
      </w:pPr>
      <w:r w:rsidRPr="00BB1B24">
        <w:rPr>
          <w:b/>
        </w:rPr>
        <w:t xml:space="preserve">Pre-Registration: </w:t>
      </w:r>
    </w:p>
    <w:p w14:paraId="1EA43A4C" w14:textId="77777777" w:rsidR="003753AE" w:rsidRDefault="003753AE" w:rsidP="00A75B34">
      <w:pPr>
        <w:pStyle w:val="ListParagraph"/>
        <w:ind w:left="792" w:firstLine="0"/>
      </w:pPr>
    </w:p>
    <w:p w14:paraId="5D517964" w14:textId="667A6AA8" w:rsidR="00671456" w:rsidRDefault="00305071" w:rsidP="00305071">
      <w:pPr>
        <w:numPr>
          <w:ilvl w:val="2"/>
          <w:numId w:val="10"/>
        </w:numPr>
        <w:ind w:left="1418" w:hanging="698"/>
      </w:pPr>
      <w:r>
        <w:t xml:space="preserve">Applicant </w:t>
      </w:r>
      <w:r w:rsidR="002B63EF">
        <w:t xml:space="preserve">declares access needs on </w:t>
      </w:r>
      <w:r w:rsidR="009508D3">
        <w:t>UCAS/</w:t>
      </w:r>
      <w:r w:rsidR="003753AE">
        <w:t>BGU</w:t>
      </w:r>
      <w:r w:rsidDel="00305071">
        <w:t xml:space="preserve"> </w:t>
      </w:r>
      <w:r w:rsidR="003753AE">
        <w:t>a</w:t>
      </w:r>
      <w:r w:rsidR="00B202BA">
        <w:t>pplication form.</w:t>
      </w:r>
    </w:p>
    <w:p w14:paraId="2D03BAED" w14:textId="77777777" w:rsidR="002A4FAF" w:rsidRDefault="002A4FAF" w:rsidP="00A75B34">
      <w:pPr>
        <w:ind w:left="1418" w:firstLine="0"/>
      </w:pPr>
    </w:p>
    <w:p w14:paraId="5D517966" w14:textId="0A44590C" w:rsidR="00671456" w:rsidRDefault="00305071" w:rsidP="008035BC">
      <w:pPr>
        <w:numPr>
          <w:ilvl w:val="2"/>
          <w:numId w:val="10"/>
        </w:numPr>
        <w:ind w:left="1418" w:hanging="698"/>
      </w:pPr>
      <w:r>
        <w:t xml:space="preserve">Admissions </w:t>
      </w:r>
      <w:r w:rsidR="002B63EF">
        <w:t>notif</w:t>
      </w:r>
      <w:r>
        <w:t>ies</w:t>
      </w:r>
      <w:r w:rsidR="002B63EF">
        <w:t xml:space="preserve"> Student Advice of application forms received from students disclosing access needs. </w:t>
      </w:r>
    </w:p>
    <w:p w14:paraId="5D517967" w14:textId="77777777" w:rsidR="00671456" w:rsidRDefault="009508D3" w:rsidP="008035BC">
      <w:pPr>
        <w:ind w:left="1418" w:firstLine="0"/>
      </w:pPr>
      <w:r>
        <w:t xml:space="preserve"> </w:t>
      </w:r>
    </w:p>
    <w:p w14:paraId="5D517968" w14:textId="6D59EF90" w:rsidR="00671456" w:rsidRDefault="002B63EF" w:rsidP="008035BC">
      <w:pPr>
        <w:numPr>
          <w:ilvl w:val="2"/>
          <w:numId w:val="10"/>
        </w:numPr>
        <w:ind w:left="1418" w:hanging="698"/>
      </w:pPr>
      <w:r>
        <w:t xml:space="preserve">Student Advice </w:t>
      </w:r>
      <w:r w:rsidR="00305071">
        <w:t>sends a</w:t>
      </w:r>
      <w:r>
        <w:t xml:space="preserve">n accessibility questionnaire to the </w:t>
      </w:r>
      <w:r w:rsidR="009508D3">
        <w:t>applicant.</w:t>
      </w:r>
      <w:r>
        <w:t xml:space="preserve"> Information leaflets on accessibility support</w:t>
      </w:r>
      <w:r w:rsidR="009508D3">
        <w:t xml:space="preserve"> </w:t>
      </w:r>
      <w:r>
        <w:t xml:space="preserve">are also supplied. Applicants are invited to contact Student Advice if they require information in an alternative format. </w:t>
      </w:r>
    </w:p>
    <w:p w14:paraId="5D51796B" w14:textId="55BA7447" w:rsidR="008035BC" w:rsidRDefault="009508D3" w:rsidP="00A75B34">
      <w:pPr>
        <w:spacing w:after="0" w:line="259" w:lineRule="auto"/>
        <w:ind w:left="0" w:firstLine="0"/>
      </w:pPr>
      <w:r>
        <w:t xml:space="preserve">  </w:t>
      </w:r>
    </w:p>
    <w:p w14:paraId="5D51796C" w14:textId="0326D411" w:rsidR="008035BC" w:rsidRDefault="008035BC" w:rsidP="008035BC">
      <w:pPr>
        <w:numPr>
          <w:ilvl w:val="2"/>
          <w:numId w:val="10"/>
        </w:numPr>
        <w:ind w:left="1418" w:hanging="698"/>
      </w:pPr>
      <w:r>
        <w:t xml:space="preserve">A confidential Student Advice case file is opened for each </w:t>
      </w:r>
      <w:r w:rsidR="009508D3">
        <w:t>applicant</w:t>
      </w:r>
      <w:r>
        <w:t xml:space="preserve">, detailing actions carried out </w:t>
      </w:r>
      <w:proofErr w:type="gramStart"/>
      <w:r>
        <w:t>and</w:t>
      </w:r>
      <w:proofErr w:type="gramEnd"/>
      <w:r>
        <w:t xml:space="preserve"> advice given. </w:t>
      </w:r>
    </w:p>
    <w:p w14:paraId="03A24BF9" w14:textId="77777777" w:rsidR="002A4FAF" w:rsidRDefault="002A4FAF" w:rsidP="00A75B34">
      <w:pPr>
        <w:ind w:left="1418" w:firstLine="0"/>
      </w:pPr>
    </w:p>
    <w:p w14:paraId="18A12499" w14:textId="6D0B9F3B" w:rsidR="00321B4A" w:rsidRDefault="00321B4A" w:rsidP="008035BC">
      <w:pPr>
        <w:numPr>
          <w:ilvl w:val="2"/>
          <w:numId w:val="10"/>
        </w:numPr>
        <w:ind w:left="1418" w:hanging="698"/>
      </w:pPr>
      <w:r>
        <w:t xml:space="preserve">Admissions </w:t>
      </w:r>
      <w:r w:rsidR="002B63EF">
        <w:t xml:space="preserve">contact Student Advice in advance of interview days to confirm whether </w:t>
      </w:r>
      <w:r w:rsidR="009508D3">
        <w:t>applicants</w:t>
      </w:r>
      <w:r w:rsidR="002B63EF">
        <w:t xml:space="preserve"> that have declared access needs will be attending.</w:t>
      </w:r>
    </w:p>
    <w:p w14:paraId="5D51796E" w14:textId="71E899A9" w:rsidR="00671456" w:rsidRDefault="00671456" w:rsidP="00321B4A">
      <w:pPr>
        <w:ind w:left="1418" w:firstLine="0"/>
      </w:pPr>
    </w:p>
    <w:p w14:paraId="5D517970" w14:textId="42063D6C" w:rsidR="00671456" w:rsidRDefault="00A03F02" w:rsidP="008035BC">
      <w:pPr>
        <w:numPr>
          <w:ilvl w:val="2"/>
          <w:numId w:val="10"/>
        </w:numPr>
        <w:ind w:left="1418" w:hanging="698"/>
      </w:pPr>
      <w:r>
        <w:t xml:space="preserve"> </w:t>
      </w:r>
      <w:r w:rsidR="00321B4A">
        <w:t xml:space="preserve">The applicant </w:t>
      </w:r>
      <w:r w:rsidR="002B63EF">
        <w:t>completes and returns the accessibility questionnaire with details of their condition and support needs and returns it with medical</w:t>
      </w:r>
      <w:r w:rsidR="00321B4A">
        <w:t xml:space="preserve"> diagnostic</w:t>
      </w:r>
      <w:r w:rsidR="002B63EF">
        <w:t xml:space="preserve"> evidence. </w:t>
      </w:r>
    </w:p>
    <w:p w14:paraId="5D517971" w14:textId="77777777" w:rsidR="00671456" w:rsidRDefault="009508D3" w:rsidP="008035BC">
      <w:pPr>
        <w:ind w:left="1418" w:firstLine="0"/>
      </w:pPr>
      <w:r>
        <w:t xml:space="preserve"> </w:t>
      </w:r>
    </w:p>
    <w:p w14:paraId="5D517972" w14:textId="0E3DEAAC" w:rsidR="00671456" w:rsidRPr="0002239C" w:rsidRDefault="002B63EF" w:rsidP="008035BC">
      <w:pPr>
        <w:numPr>
          <w:ilvl w:val="2"/>
          <w:numId w:val="10"/>
        </w:numPr>
        <w:ind w:left="1418" w:hanging="698"/>
      </w:pPr>
      <w:r w:rsidRPr="0002239C">
        <w:t xml:space="preserve">Once in receipt of the completed accessibility questionnaire, Student Advice informs </w:t>
      </w:r>
      <w:r w:rsidR="009508D3">
        <w:t xml:space="preserve">Admissions and the </w:t>
      </w:r>
      <w:r w:rsidR="00321B4A">
        <w:t xml:space="preserve">Programme Leader </w:t>
      </w:r>
      <w:r w:rsidR="00A03F02" w:rsidRPr="0002239C">
        <w:t xml:space="preserve">of the adjustments the </w:t>
      </w:r>
      <w:r w:rsidR="009508D3">
        <w:t>student</w:t>
      </w:r>
      <w:r w:rsidRPr="0002239C">
        <w:t xml:space="preserve"> requires at interview. </w:t>
      </w:r>
    </w:p>
    <w:p w14:paraId="5D517973" w14:textId="77777777" w:rsidR="00671456" w:rsidRPr="0002239C" w:rsidRDefault="009508D3" w:rsidP="008035BC">
      <w:pPr>
        <w:ind w:left="1418" w:firstLine="0"/>
      </w:pPr>
      <w:r>
        <w:t xml:space="preserve"> </w:t>
      </w:r>
    </w:p>
    <w:p w14:paraId="5D517974" w14:textId="78608D1E" w:rsidR="00671456" w:rsidRPr="0002239C" w:rsidRDefault="002B63EF" w:rsidP="008035BC">
      <w:pPr>
        <w:numPr>
          <w:ilvl w:val="2"/>
          <w:numId w:val="10"/>
        </w:numPr>
        <w:ind w:left="1418" w:hanging="698"/>
      </w:pPr>
      <w:r w:rsidRPr="0002239C">
        <w:t>Adjustments are implemented at interview. Student Advice staff are available to all candidates on interv</w:t>
      </w:r>
      <w:r w:rsidR="00CB4C5A" w:rsidRPr="0002239C">
        <w:t xml:space="preserve">iew days to discuss any </w:t>
      </w:r>
      <w:proofErr w:type="gramStart"/>
      <w:r w:rsidR="00CB4C5A" w:rsidRPr="0002239C">
        <w:t>matter</w:t>
      </w:r>
      <w:r w:rsidR="009508D3">
        <w:t xml:space="preserve"> .</w:t>
      </w:r>
      <w:proofErr w:type="gramEnd"/>
      <w:r w:rsidRPr="0002239C">
        <w:t xml:space="preserve"> </w:t>
      </w:r>
    </w:p>
    <w:p w14:paraId="5D517975" w14:textId="77777777" w:rsidR="00671456" w:rsidRPr="0002239C" w:rsidRDefault="009508D3" w:rsidP="008035BC">
      <w:pPr>
        <w:ind w:left="1418" w:firstLine="0"/>
      </w:pPr>
      <w:r>
        <w:t xml:space="preserve"> </w:t>
      </w:r>
    </w:p>
    <w:p w14:paraId="5D517976" w14:textId="340499FE" w:rsidR="00671456" w:rsidRPr="0002239C" w:rsidRDefault="00321B4A" w:rsidP="008035BC">
      <w:pPr>
        <w:numPr>
          <w:ilvl w:val="2"/>
          <w:numId w:val="10"/>
        </w:numPr>
        <w:ind w:left="1418" w:hanging="698"/>
      </w:pPr>
      <w:r>
        <w:t>A</w:t>
      </w:r>
      <w:r w:rsidR="009508D3">
        <w:t>pplicants</w:t>
      </w:r>
      <w:r>
        <w:t xml:space="preserve"> are invited</w:t>
      </w:r>
      <w:r w:rsidR="002B63EF" w:rsidRPr="0002239C">
        <w:t xml:space="preserve"> to disclose their access needs on the day if they have not already done so. If a</w:t>
      </w:r>
      <w:r>
        <w:t>n</w:t>
      </w:r>
      <w:r w:rsidR="002B63EF" w:rsidRPr="0002239C">
        <w:t xml:space="preserve"> </w:t>
      </w:r>
      <w:r>
        <w:t xml:space="preserve">applicant </w:t>
      </w:r>
      <w:r w:rsidR="002B63EF" w:rsidRPr="0002239C">
        <w:t>discloses access need</w:t>
      </w:r>
      <w:r w:rsidR="00DB3703">
        <w:t xml:space="preserve">s during an interview, the </w:t>
      </w:r>
      <w:r>
        <w:t>interviewer</w:t>
      </w:r>
      <w:r w:rsidRPr="0002239C">
        <w:t xml:space="preserve"> </w:t>
      </w:r>
      <w:r w:rsidR="002B63EF" w:rsidRPr="0002239C">
        <w:t xml:space="preserve">will make a note of whether that disclosure is limited </w:t>
      </w:r>
      <w:r w:rsidR="002B63EF" w:rsidRPr="003753AE">
        <w:t>(</w:t>
      </w:r>
      <w:proofErr w:type="gramStart"/>
      <w:r w:rsidR="002B63EF" w:rsidRPr="003753AE">
        <w:t xml:space="preserve">see </w:t>
      </w:r>
      <w:r w:rsidR="003753AE" w:rsidRPr="003753AE">
        <w:t xml:space="preserve"> 3.4</w:t>
      </w:r>
      <w:proofErr w:type="gramEnd"/>
      <w:r w:rsidR="002A4FAF">
        <w:t xml:space="preserve"> </w:t>
      </w:r>
      <w:r w:rsidR="002B63EF" w:rsidRPr="003753AE">
        <w:t>below)</w:t>
      </w:r>
      <w:r w:rsidR="002B63EF" w:rsidRPr="0002239C">
        <w:t xml:space="preserve"> or not.</w:t>
      </w:r>
      <w:r w:rsidR="002B63EF" w:rsidRPr="008035BC">
        <w:rPr>
          <w:sz w:val="24"/>
        </w:rPr>
        <w:t xml:space="preserve"> </w:t>
      </w:r>
    </w:p>
    <w:p w14:paraId="5D517977" w14:textId="77777777" w:rsidR="00671456" w:rsidRPr="0002239C" w:rsidRDefault="009508D3" w:rsidP="008035BC">
      <w:pPr>
        <w:spacing w:after="24" w:line="259" w:lineRule="auto"/>
        <w:ind w:left="0" w:firstLine="45"/>
      </w:pPr>
      <w:r>
        <w:t xml:space="preserve"> </w:t>
      </w:r>
    </w:p>
    <w:p w14:paraId="5D517978" w14:textId="71FB6A08" w:rsidR="00671456" w:rsidRPr="0002239C" w:rsidRDefault="00321B4A" w:rsidP="008035BC">
      <w:pPr>
        <w:numPr>
          <w:ilvl w:val="2"/>
          <w:numId w:val="10"/>
        </w:numPr>
        <w:ind w:left="1418" w:hanging="698"/>
      </w:pPr>
      <w:r>
        <w:t>T</w:t>
      </w:r>
      <w:r w:rsidR="002B63EF" w:rsidRPr="0002239C">
        <w:t>he applicant</w:t>
      </w:r>
      <w:r>
        <w:t xml:space="preserve"> may wish to meet with the </w:t>
      </w:r>
      <w:r w:rsidR="002B63EF" w:rsidRPr="0002239C">
        <w:t>Student Advice</w:t>
      </w:r>
      <w:r>
        <w:t xml:space="preserve"> Team.  This</w:t>
      </w:r>
      <w:r w:rsidR="002B63EF" w:rsidRPr="0002239C">
        <w:t xml:space="preserve"> provides an opportunity for the applicant to learn about the support available at BG</w:t>
      </w:r>
      <w:r>
        <w:t>U</w:t>
      </w:r>
      <w:r w:rsidR="002B63EF" w:rsidRPr="0002239C">
        <w:t xml:space="preserve"> and for BG</w:t>
      </w:r>
      <w:r>
        <w:t>U</w:t>
      </w:r>
      <w:r w:rsidR="002B63EF" w:rsidRPr="0002239C">
        <w:t xml:space="preserve"> to learn more about the applicant’s needs. </w:t>
      </w:r>
    </w:p>
    <w:p w14:paraId="5D517979" w14:textId="77777777" w:rsidR="00671456" w:rsidRPr="0002239C" w:rsidRDefault="009508D3" w:rsidP="008035BC">
      <w:pPr>
        <w:spacing w:after="24" w:line="259" w:lineRule="auto"/>
        <w:ind w:left="0" w:firstLine="45"/>
      </w:pPr>
      <w:r>
        <w:t xml:space="preserve"> </w:t>
      </w:r>
    </w:p>
    <w:p w14:paraId="5D51797A" w14:textId="152E0A1F" w:rsidR="00671456" w:rsidRPr="0002239C" w:rsidRDefault="002B63EF" w:rsidP="008035BC">
      <w:pPr>
        <w:numPr>
          <w:ilvl w:val="2"/>
          <w:numId w:val="10"/>
        </w:numPr>
        <w:ind w:left="1418" w:hanging="698"/>
      </w:pPr>
      <w:r w:rsidRPr="0002239C">
        <w:t xml:space="preserve">Ideally, the </w:t>
      </w:r>
      <w:r w:rsidR="009508D3">
        <w:t>applicant</w:t>
      </w:r>
      <w:r w:rsidRPr="0002239C">
        <w:t xml:space="preserve"> will have completed an accessibility questionnaire before their visit. BG</w:t>
      </w:r>
      <w:r w:rsidR="00321B4A">
        <w:t>U</w:t>
      </w:r>
      <w:r w:rsidRPr="0002239C">
        <w:t xml:space="preserve"> and the applicant can discuss </w:t>
      </w:r>
      <w:r w:rsidR="00321B4A">
        <w:t>reasonable</w:t>
      </w:r>
      <w:r w:rsidR="002A4FAF">
        <w:t xml:space="preserve"> </w:t>
      </w:r>
      <w:r w:rsidRPr="0002239C">
        <w:t>adjustments before</w:t>
      </w:r>
      <w:r w:rsidR="00321B4A">
        <w:t xml:space="preserve"> enrolment</w:t>
      </w:r>
      <w:r w:rsidRPr="0002239C">
        <w:t xml:space="preserve">. </w:t>
      </w:r>
    </w:p>
    <w:p w14:paraId="5D51797B" w14:textId="77777777" w:rsidR="00671456" w:rsidRDefault="009508D3" w:rsidP="008035BC">
      <w:pPr>
        <w:spacing w:after="0" w:line="259" w:lineRule="auto"/>
        <w:ind w:left="0" w:firstLine="45"/>
      </w:pPr>
      <w:r>
        <w:t xml:space="preserve"> </w:t>
      </w:r>
    </w:p>
    <w:p w14:paraId="7781227C" w14:textId="22470681" w:rsidR="00321B4A" w:rsidRDefault="002B63EF" w:rsidP="003753AE">
      <w:pPr>
        <w:numPr>
          <w:ilvl w:val="2"/>
          <w:numId w:val="10"/>
        </w:numPr>
        <w:ind w:left="1418" w:hanging="698"/>
      </w:pPr>
      <w:r>
        <w:t xml:space="preserve">Access needs and provisional reasonable adjustments to study detailed in the Accessibility Questionnaire are circulated by Student Advice to relevant staff for those </w:t>
      </w:r>
      <w:r w:rsidR="009508D3">
        <w:t>applicants</w:t>
      </w:r>
      <w:r>
        <w:t xml:space="preserve"> </w:t>
      </w:r>
      <w:r w:rsidR="00321B4A">
        <w:t xml:space="preserve">who </w:t>
      </w:r>
      <w:r>
        <w:t xml:space="preserve">have been offered </w:t>
      </w:r>
      <w:r w:rsidR="009508D3">
        <w:t>a place at</w:t>
      </w:r>
      <w:r>
        <w:t xml:space="preserve"> BG</w:t>
      </w:r>
      <w:r w:rsidR="00321B4A">
        <w:t>U</w:t>
      </w:r>
      <w:r>
        <w:t>.</w:t>
      </w:r>
    </w:p>
    <w:p w14:paraId="5D517981" w14:textId="5C2B4D89" w:rsidR="00180311" w:rsidRDefault="00180311">
      <w:pPr>
        <w:spacing w:after="0" w:line="259" w:lineRule="auto"/>
        <w:ind w:left="0" w:firstLine="0"/>
      </w:pPr>
    </w:p>
    <w:p w14:paraId="5D517982" w14:textId="77777777" w:rsidR="00671456" w:rsidRDefault="009508D3" w:rsidP="008035BC">
      <w:pPr>
        <w:spacing w:after="0" w:line="259" w:lineRule="auto"/>
        <w:ind w:left="0" w:firstLine="105"/>
      </w:pPr>
      <w:r>
        <w:t xml:space="preserve"> </w:t>
      </w:r>
    </w:p>
    <w:p w14:paraId="5D517983" w14:textId="77777777" w:rsidR="00671456" w:rsidRPr="008035BC" w:rsidRDefault="002B63EF" w:rsidP="00BB1B24">
      <w:pPr>
        <w:pStyle w:val="ListParagraph"/>
        <w:numPr>
          <w:ilvl w:val="1"/>
          <w:numId w:val="10"/>
        </w:numPr>
        <w:rPr>
          <w:b/>
        </w:rPr>
      </w:pPr>
      <w:r w:rsidRPr="008035BC">
        <w:rPr>
          <w:b/>
        </w:rPr>
        <w:t xml:space="preserve">Post-Registration </w:t>
      </w:r>
    </w:p>
    <w:p w14:paraId="5D517984" w14:textId="77777777" w:rsidR="00671456" w:rsidRDefault="009508D3" w:rsidP="008035BC">
      <w:pPr>
        <w:spacing w:after="0" w:line="259" w:lineRule="auto"/>
        <w:ind w:left="0" w:firstLine="45"/>
      </w:pPr>
      <w:r>
        <w:t xml:space="preserve"> </w:t>
      </w:r>
    </w:p>
    <w:p w14:paraId="5D517985" w14:textId="46E1ACD0" w:rsidR="00671456" w:rsidRDefault="00811FFF" w:rsidP="00BB1B24">
      <w:pPr>
        <w:numPr>
          <w:ilvl w:val="2"/>
          <w:numId w:val="10"/>
        </w:numPr>
      </w:pPr>
      <w:r>
        <w:t>Students</w:t>
      </w:r>
      <w:r w:rsidR="002B63EF">
        <w:t xml:space="preserve"> are advised during Induction talks of support available through Student Advice</w:t>
      </w:r>
      <w:r w:rsidR="008169B8">
        <w:t xml:space="preserve"> and the Centre for Enhancement in Learning and Teaching (CELT).</w:t>
      </w:r>
    </w:p>
    <w:p w14:paraId="5D517986" w14:textId="77777777" w:rsidR="00671456" w:rsidRDefault="009508D3" w:rsidP="008035BC">
      <w:pPr>
        <w:spacing w:after="0" w:line="259" w:lineRule="auto"/>
        <w:ind w:left="0" w:firstLine="45"/>
      </w:pPr>
      <w:r>
        <w:t xml:space="preserve"> </w:t>
      </w:r>
    </w:p>
    <w:p w14:paraId="5D517987" w14:textId="5AAF8632" w:rsidR="00671456" w:rsidRDefault="00811FFF" w:rsidP="00BB1B24">
      <w:pPr>
        <w:numPr>
          <w:ilvl w:val="2"/>
          <w:numId w:val="10"/>
        </w:numPr>
      </w:pPr>
      <w:r>
        <w:t>Students’</w:t>
      </w:r>
      <w:r w:rsidR="002B63EF">
        <w:t xml:space="preserve"> completed Notification of Access Needs documents are handed in to Student Advice during</w:t>
      </w:r>
      <w:r w:rsidR="008169B8">
        <w:t xml:space="preserve"> Enrolment</w:t>
      </w:r>
      <w:r w:rsidR="002B63EF">
        <w:t xml:space="preserve">. </w:t>
      </w:r>
    </w:p>
    <w:p w14:paraId="5D517988" w14:textId="77777777" w:rsidR="00671456" w:rsidRDefault="009508D3" w:rsidP="008035BC">
      <w:pPr>
        <w:spacing w:after="0" w:line="259" w:lineRule="auto"/>
        <w:ind w:left="0" w:firstLine="45"/>
      </w:pPr>
      <w:r>
        <w:t xml:space="preserve"> </w:t>
      </w:r>
    </w:p>
    <w:p w14:paraId="1E1B6D39" w14:textId="14863DBC" w:rsidR="002A4FAF" w:rsidRPr="007A6FAE" w:rsidRDefault="002B63EF" w:rsidP="007A6FAE">
      <w:pPr>
        <w:pStyle w:val="ListParagraph"/>
        <w:numPr>
          <w:ilvl w:val="0"/>
          <w:numId w:val="10"/>
        </w:numPr>
        <w:rPr>
          <w:b/>
        </w:rPr>
      </w:pPr>
      <w:r w:rsidRPr="007A6FAE">
        <w:rPr>
          <w:b/>
        </w:rPr>
        <w:t>Notification of Access Needs are processed according to the type of disclosure received:</w:t>
      </w:r>
    </w:p>
    <w:p w14:paraId="1D39EC64" w14:textId="77777777" w:rsidR="002A4FAF" w:rsidRDefault="002A4FAF" w:rsidP="00A75B34">
      <w:pPr>
        <w:pStyle w:val="ListParagraph"/>
      </w:pPr>
    </w:p>
    <w:p w14:paraId="5D517989" w14:textId="55A7B6C4" w:rsidR="00671456" w:rsidRDefault="002B63EF" w:rsidP="00A75B34">
      <w:pPr>
        <w:ind w:left="792" w:firstLine="0"/>
      </w:pPr>
      <w:r>
        <w:t xml:space="preserve"> </w:t>
      </w:r>
    </w:p>
    <w:p w14:paraId="5D51798B" w14:textId="7E5FD249" w:rsidR="00671456" w:rsidRPr="008035BC" w:rsidRDefault="009508D3" w:rsidP="007A6FAE">
      <w:pPr>
        <w:pStyle w:val="ListParagraph"/>
        <w:numPr>
          <w:ilvl w:val="1"/>
          <w:numId w:val="10"/>
        </w:numPr>
        <w:tabs>
          <w:tab w:val="center" w:pos="1719"/>
        </w:tabs>
        <w:rPr>
          <w:b/>
        </w:rPr>
      </w:pPr>
      <w:r>
        <w:t xml:space="preserve"> </w:t>
      </w:r>
      <w:r w:rsidR="002B63EF" w:rsidRPr="008035BC">
        <w:rPr>
          <w:b/>
        </w:rPr>
        <w:t xml:space="preserve">Unlimited Disclosures: </w:t>
      </w:r>
    </w:p>
    <w:p w14:paraId="5D51798C" w14:textId="77777777" w:rsidR="00671456" w:rsidRDefault="009508D3" w:rsidP="008035BC">
      <w:pPr>
        <w:spacing w:after="24" w:line="259" w:lineRule="auto"/>
        <w:ind w:left="0" w:firstLine="45"/>
      </w:pPr>
      <w:r>
        <w:t xml:space="preserve"> </w:t>
      </w:r>
    </w:p>
    <w:p w14:paraId="7A4A33A8" w14:textId="69711F5F" w:rsidR="002A4FAF" w:rsidRDefault="002B63EF" w:rsidP="007A6FAE">
      <w:pPr>
        <w:numPr>
          <w:ilvl w:val="2"/>
          <w:numId w:val="10"/>
        </w:numPr>
        <w:spacing w:after="1" w:line="238" w:lineRule="auto"/>
      </w:pPr>
      <w:r>
        <w:t xml:space="preserve">Student Advice provides copies of Access Needs Notifications received from </w:t>
      </w:r>
      <w:r w:rsidR="00811FFF">
        <w:t>students</w:t>
      </w:r>
      <w:r>
        <w:t xml:space="preserve"> making an unlimited disclosure of their access needs to relevant staff – the information </w:t>
      </w:r>
      <w:r w:rsidR="007D241B">
        <w:t xml:space="preserve">is then logged on the </w:t>
      </w:r>
      <w:r w:rsidR="00811FFF">
        <w:t>student</w:t>
      </w:r>
      <w:r>
        <w:t xml:space="preserve"> record for by</w:t>
      </w:r>
      <w:r w:rsidR="007D241B">
        <w:t xml:space="preserve"> </w:t>
      </w:r>
      <w:r w:rsidR="008169B8">
        <w:t xml:space="preserve">relevant </w:t>
      </w:r>
      <w:r>
        <w:t xml:space="preserve">staff. </w:t>
      </w:r>
    </w:p>
    <w:p w14:paraId="5D51798D" w14:textId="31ED5E5F" w:rsidR="00671456" w:rsidRDefault="002B63EF" w:rsidP="00A75B34">
      <w:pPr>
        <w:spacing w:after="1" w:line="238" w:lineRule="auto"/>
        <w:ind w:left="1728" w:firstLine="0"/>
      </w:pPr>
      <w:r>
        <w:t xml:space="preserve"> </w:t>
      </w:r>
    </w:p>
    <w:p w14:paraId="5D9ECC39" w14:textId="77777777" w:rsidR="008169B8" w:rsidRDefault="008169B8" w:rsidP="00A75B34">
      <w:pPr>
        <w:pStyle w:val="ListParagraph"/>
      </w:pPr>
    </w:p>
    <w:p w14:paraId="6B5CAE7C" w14:textId="48555CCB" w:rsidR="008169B8" w:rsidRDefault="008169B8" w:rsidP="007A6FAE">
      <w:pPr>
        <w:numPr>
          <w:ilvl w:val="2"/>
          <w:numId w:val="10"/>
        </w:numPr>
        <w:spacing w:after="1" w:line="238" w:lineRule="auto"/>
      </w:pPr>
      <w:r>
        <w:t>Where a student undertakes a placement facilitated and coordinated by the University in an external employment setting, where permission is received, the Placement Services Office will notify the setting of the disclosure, including any relevant reasonable adjustments which should be considered by the setting.</w:t>
      </w:r>
    </w:p>
    <w:p w14:paraId="5A1EB842" w14:textId="77777777" w:rsidR="008169B8" w:rsidRDefault="008169B8" w:rsidP="00A75B34">
      <w:pPr>
        <w:pStyle w:val="ListParagraph"/>
      </w:pPr>
    </w:p>
    <w:p w14:paraId="0DD5B21D" w14:textId="182725EB" w:rsidR="008169B8" w:rsidRDefault="008169B8" w:rsidP="007A6FAE">
      <w:pPr>
        <w:numPr>
          <w:ilvl w:val="2"/>
          <w:numId w:val="10"/>
        </w:numPr>
        <w:spacing w:after="1" w:line="238" w:lineRule="auto"/>
      </w:pPr>
      <w:r>
        <w:t xml:space="preserve">Students studying </w:t>
      </w:r>
      <w:proofErr w:type="spellStart"/>
      <w:proofErr w:type="gramStart"/>
      <w:r>
        <w:t>Fda</w:t>
      </w:r>
      <w:proofErr w:type="spellEnd"/>
      <w:proofErr w:type="gramEnd"/>
      <w:r>
        <w:t xml:space="preserve"> programmes and respective top-up programmes are encouraged to disclose their access needs to the employer/setting to ensure maximum assistance in the workplace.</w:t>
      </w:r>
    </w:p>
    <w:p w14:paraId="5D517990" w14:textId="2EA64BC2" w:rsidR="00671456" w:rsidRDefault="009508D3" w:rsidP="00A75B34">
      <w:pPr>
        <w:spacing w:after="24" w:line="259" w:lineRule="auto"/>
        <w:ind w:left="720" w:firstLine="45"/>
      </w:pPr>
      <w:r>
        <w:t xml:space="preserve"> </w:t>
      </w:r>
    </w:p>
    <w:p w14:paraId="5D517991" w14:textId="0D609167" w:rsidR="00671456" w:rsidRDefault="002B63EF" w:rsidP="007A6FAE">
      <w:pPr>
        <w:numPr>
          <w:ilvl w:val="2"/>
          <w:numId w:val="10"/>
        </w:numPr>
        <w:spacing w:after="1" w:line="238" w:lineRule="auto"/>
      </w:pPr>
      <w:r>
        <w:t xml:space="preserve">If a </w:t>
      </w:r>
      <w:r w:rsidR="00811FFF">
        <w:t>student</w:t>
      </w:r>
      <w:r>
        <w:t xml:space="preserve"> makes an unconditional disclosure of their access needs to a member of staff in any department, the member of staff should request the </w:t>
      </w:r>
      <w:r w:rsidR="00811FFF">
        <w:t>student</w:t>
      </w:r>
      <w:r>
        <w:t xml:space="preserve"> completes an Access Needs Notification </w:t>
      </w:r>
      <w:r w:rsidRPr="008035BC">
        <w:t xml:space="preserve">(the form is available on the Student Advice Blackboard module) and this should be forwarded to Student Advice. </w:t>
      </w:r>
    </w:p>
    <w:p w14:paraId="1FB0AF11" w14:textId="77777777" w:rsidR="008169B8" w:rsidRDefault="008169B8" w:rsidP="00A75B34">
      <w:pPr>
        <w:pStyle w:val="ListParagraph"/>
      </w:pPr>
    </w:p>
    <w:p w14:paraId="4CB6E65F" w14:textId="7E16B827" w:rsidR="008169B8" w:rsidRPr="008035BC" w:rsidRDefault="008169B8" w:rsidP="007A6FAE">
      <w:pPr>
        <w:numPr>
          <w:ilvl w:val="2"/>
          <w:numId w:val="10"/>
        </w:numPr>
        <w:spacing w:after="1" w:line="238" w:lineRule="auto"/>
      </w:pPr>
      <w:r>
        <w:t>The University will not make a disclosure to any external setting without the express consent from an individual student.</w:t>
      </w:r>
    </w:p>
    <w:p w14:paraId="5D517992" w14:textId="77777777" w:rsidR="00671456" w:rsidRDefault="009508D3" w:rsidP="008035BC">
      <w:pPr>
        <w:spacing w:after="24" w:line="259" w:lineRule="auto"/>
        <w:ind w:left="0" w:firstLine="45"/>
      </w:pPr>
      <w:r>
        <w:t xml:space="preserve"> </w:t>
      </w:r>
    </w:p>
    <w:p w14:paraId="5D517994" w14:textId="752B965A" w:rsidR="00671456" w:rsidRDefault="00671456" w:rsidP="00457F84">
      <w:pPr>
        <w:spacing w:after="0" w:line="259" w:lineRule="auto"/>
        <w:ind w:left="720" w:firstLine="0"/>
      </w:pPr>
    </w:p>
    <w:p w14:paraId="5D517995" w14:textId="77777777" w:rsidR="00671456" w:rsidRPr="008035BC" w:rsidRDefault="002B63EF" w:rsidP="007A6FAE">
      <w:pPr>
        <w:pStyle w:val="ListParagraph"/>
        <w:numPr>
          <w:ilvl w:val="1"/>
          <w:numId w:val="10"/>
        </w:numPr>
        <w:rPr>
          <w:b/>
        </w:rPr>
      </w:pPr>
      <w:r w:rsidRPr="008035BC">
        <w:rPr>
          <w:b/>
        </w:rPr>
        <w:t xml:space="preserve">Limited Disclosures </w:t>
      </w:r>
    </w:p>
    <w:p w14:paraId="5D517996" w14:textId="77777777" w:rsidR="00671456" w:rsidRDefault="009508D3" w:rsidP="008035BC">
      <w:pPr>
        <w:spacing w:after="24" w:line="259" w:lineRule="auto"/>
        <w:ind w:left="360" w:firstLine="45"/>
      </w:pPr>
      <w:r>
        <w:t xml:space="preserve"> </w:t>
      </w:r>
    </w:p>
    <w:p w14:paraId="5D517997" w14:textId="0CF557FB" w:rsidR="00671456" w:rsidRDefault="002B63EF" w:rsidP="007A6FAE">
      <w:pPr>
        <w:numPr>
          <w:ilvl w:val="2"/>
          <w:numId w:val="10"/>
        </w:numPr>
        <w:spacing w:after="1" w:line="238" w:lineRule="auto"/>
      </w:pPr>
      <w:r>
        <w:t xml:space="preserve">Student Advice retains Access Needs Notifications for </w:t>
      </w:r>
      <w:r w:rsidR="00811FFF">
        <w:t>students</w:t>
      </w:r>
      <w:r>
        <w:t xml:space="preserve"> that have made a limited disclosure, in order that follow-up work can be undertaken. This will include consideration of whether the </w:t>
      </w:r>
      <w:r w:rsidR="00811FFF">
        <w:t>student</w:t>
      </w:r>
      <w:r w:rsidR="007D241B">
        <w:t xml:space="preserve"> </w:t>
      </w:r>
      <w:r>
        <w:t xml:space="preserve">represents a risk to themselves or others, (e.g. in a placement setting) or whether there may be an impact on the health and safety of the </w:t>
      </w:r>
      <w:r w:rsidR="00811FFF">
        <w:t>student</w:t>
      </w:r>
      <w:r>
        <w:t xml:space="preserve"> or others. (If there is sufficient evidence of a risk to the </w:t>
      </w:r>
      <w:r w:rsidR="00811FFF">
        <w:t>student</w:t>
      </w:r>
      <w:r>
        <w:t xml:space="preserve"> or others, it may be necessary to breach confidentiality.) </w:t>
      </w:r>
    </w:p>
    <w:p w14:paraId="5D517998" w14:textId="77777777" w:rsidR="00671456" w:rsidRDefault="009508D3" w:rsidP="00457F84">
      <w:pPr>
        <w:spacing w:after="0" w:line="259" w:lineRule="auto"/>
        <w:ind w:left="0" w:firstLine="0"/>
      </w:pPr>
      <w:r>
        <w:t xml:space="preserve"> </w:t>
      </w:r>
    </w:p>
    <w:p w14:paraId="5D517999" w14:textId="2433FAE6" w:rsidR="00671456" w:rsidRDefault="007D241B" w:rsidP="007A6FAE">
      <w:pPr>
        <w:numPr>
          <w:ilvl w:val="2"/>
          <w:numId w:val="10"/>
        </w:numPr>
      </w:pPr>
      <w:r>
        <w:t xml:space="preserve">If </w:t>
      </w:r>
      <w:r w:rsidR="00811FFF">
        <w:t>a student</w:t>
      </w:r>
      <w:r>
        <w:t xml:space="preserve"> </w:t>
      </w:r>
      <w:r w:rsidR="002B63EF">
        <w:t xml:space="preserve">discloses their access needs to a member of staff and requests that confidentiality be maintained (that no further members of staff should be informed), the member of staff concerned should keep a confidential record of the </w:t>
      </w:r>
      <w:r w:rsidR="00811FFF">
        <w:t>student’s</w:t>
      </w:r>
      <w:r w:rsidR="002D607C">
        <w:t xml:space="preserve"> request and write to the </w:t>
      </w:r>
      <w:r w:rsidR="00811FFF">
        <w:t>student</w:t>
      </w:r>
      <w:r w:rsidR="002B63EF">
        <w:t xml:space="preserve">:  </w:t>
      </w:r>
    </w:p>
    <w:p w14:paraId="5D51799A" w14:textId="77777777" w:rsidR="00671456" w:rsidRDefault="009508D3" w:rsidP="008035BC">
      <w:pPr>
        <w:spacing w:after="12" w:line="259" w:lineRule="auto"/>
        <w:ind w:left="0" w:firstLine="45"/>
      </w:pPr>
      <w:r>
        <w:t xml:space="preserve"> </w:t>
      </w:r>
    </w:p>
    <w:p w14:paraId="5D51799B" w14:textId="792D1B4C" w:rsidR="00671456" w:rsidRDefault="008169B8" w:rsidP="007A6FAE">
      <w:pPr>
        <w:numPr>
          <w:ilvl w:val="3"/>
          <w:numId w:val="14"/>
        </w:numPr>
        <w:ind w:left="1843" w:hanging="567"/>
      </w:pPr>
      <w:r>
        <w:t>r</w:t>
      </w:r>
      <w:r w:rsidR="002B63EF">
        <w:t xml:space="preserve">ecommending the </w:t>
      </w:r>
      <w:r w:rsidR="00811FFF">
        <w:t>student</w:t>
      </w:r>
      <w:r w:rsidR="002B63EF">
        <w:t xml:space="preserve"> seeks further assistance (via Student Advice) and; </w:t>
      </w:r>
    </w:p>
    <w:p w14:paraId="5D51799C" w14:textId="77777777" w:rsidR="00671456" w:rsidRDefault="009508D3" w:rsidP="007A6FAE">
      <w:pPr>
        <w:spacing w:after="12" w:line="259" w:lineRule="auto"/>
        <w:ind w:left="1843" w:hanging="567"/>
      </w:pPr>
      <w:r>
        <w:t xml:space="preserve"> </w:t>
      </w:r>
    </w:p>
    <w:p w14:paraId="5D51799D" w14:textId="527D3954" w:rsidR="00671456" w:rsidRDefault="008169B8" w:rsidP="007A6FAE">
      <w:pPr>
        <w:numPr>
          <w:ilvl w:val="3"/>
          <w:numId w:val="14"/>
        </w:numPr>
        <w:ind w:left="1843" w:hanging="567"/>
      </w:pPr>
      <w:proofErr w:type="gramStart"/>
      <w:r>
        <w:t>i</w:t>
      </w:r>
      <w:r w:rsidR="002B63EF">
        <w:t>nforming</w:t>
      </w:r>
      <w:proofErr w:type="gramEnd"/>
      <w:r w:rsidR="002B63EF">
        <w:t xml:space="preserve"> the </w:t>
      </w:r>
      <w:r w:rsidR="00811FFF">
        <w:t>student</w:t>
      </w:r>
      <w:r w:rsidR="002B63EF">
        <w:t xml:space="preserve"> that their limited disclosure means BGU may not be able to make a comprehensive response to their needs. </w:t>
      </w:r>
    </w:p>
    <w:p w14:paraId="5D51799E" w14:textId="77777777" w:rsidR="00671456" w:rsidRDefault="009508D3" w:rsidP="008035BC">
      <w:pPr>
        <w:spacing w:after="0" w:line="259" w:lineRule="auto"/>
        <w:ind w:left="0" w:firstLine="45"/>
      </w:pPr>
      <w:r>
        <w:t xml:space="preserve"> </w:t>
      </w:r>
    </w:p>
    <w:p w14:paraId="5D51799F" w14:textId="290D3C22" w:rsidR="00671456" w:rsidRDefault="002B63EF" w:rsidP="007A6FAE">
      <w:pPr>
        <w:pStyle w:val="ListParagraph"/>
        <w:numPr>
          <w:ilvl w:val="2"/>
          <w:numId w:val="10"/>
        </w:numPr>
      </w:pPr>
      <w:r>
        <w:t xml:space="preserve">The member of staff should contact Student Advice, to find out what level of response can be given to the student’s needs, in the absence of a full disclosure being made – the student’s individual identity should not be disclosed to Student </w:t>
      </w:r>
      <w:r w:rsidR="008169B8">
        <w:t xml:space="preserve">Advice </w:t>
      </w:r>
      <w:r>
        <w:t xml:space="preserve">without the student’s express permission. </w:t>
      </w:r>
    </w:p>
    <w:p w14:paraId="5D5179A0" w14:textId="77777777" w:rsidR="00671456" w:rsidRDefault="009508D3" w:rsidP="008035BC">
      <w:pPr>
        <w:spacing w:after="0" w:line="259" w:lineRule="auto"/>
        <w:ind w:left="1080" w:firstLine="45"/>
      </w:pPr>
      <w:r>
        <w:t xml:space="preserve"> </w:t>
      </w:r>
    </w:p>
    <w:p w14:paraId="3382C94A" w14:textId="77777777" w:rsidR="00671DA3" w:rsidRDefault="002B63EF" w:rsidP="007A6FAE">
      <w:pPr>
        <w:pStyle w:val="ListParagraph"/>
        <w:numPr>
          <w:ilvl w:val="2"/>
          <w:numId w:val="10"/>
        </w:numPr>
      </w:pPr>
      <w:r>
        <w:t xml:space="preserve">If the member of staff is concerned that the student is a risk to themselves or others, or there may be an impact on the health and safety </w:t>
      </w:r>
      <w:r w:rsidR="00E5056B">
        <w:t>of the student or others, (e.g</w:t>
      </w:r>
      <w:r w:rsidR="009508D3">
        <w:t>.,</w:t>
      </w:r>
      <w:r w:rsidR="00E5056B">
        <w:t xml:space="preserve"> </w:t>
      </w:r>
      <w:r>
        <w:t>in a placement setting) they should contact Student Advice and discuss the matter without making reference to the identity of the individual student involved. (If there is sufficient evidence of a risk to the student or others, it may be necessary to breach confidentiality, but this should not be done without consultation with Student Advice in the first instance.)</w:t>
      </w:r>
    </w:p>
    <w:p w14:paraId="3B70F7F8" w14:textId="77777777" w:rsidR="00671DA3" w:rsidRDefault="00671DA3" w:rsidP="00671DA3">
      <w:pPr>
        <w:pStyle w:val="ListParagraph"/>
      </w:pPr>
    </w:p>
    <w:p w14:paraId="5D5179A1" w14:textId="7BC8BE69" w:rsidR="00671456" w:rsidRDefault="00671DA3" w:rsidP="007A6FAE">
      <w:pPr>
        <w:pStyle w:val="ListParagraph"/>
        <w:numPr>
          <w:ilvl w:val="2"/>
          <w:numId w:val="10"/>
        </w:numPr>
      </w:pPr>
      <w:r>
        <w:t xml:space="preserve">Students who have made a limited disclosure are contacted to </w:t>
      </w:r>
      <w:proofErr w:type="spellStart"/>
      <w:r>
        <w:t>discusss</w:t>
      </w:r>
      <w:proofErr w:type="spellEnd"/>
      <w:r>
        <w:t xml:space="preserve"> their condition and support needs, and issues surrounding the limitations to responding to a limited disclosure, including the associated implications for placement setting, where appropriate.</w:t>
      </w:r>
    </w:p>
    <w:p w14:paraId="41B23FA4" w14:textId="77777777" w:rsidR="00E619B5" w:rsidRDefault="00E619B5" w:rsidP="00A75B34">
      <w:pPr>
        <w:pStyle w:val="ListParagraph"/>
      </w:pPr>
    </w:p>
    <w:p w14:paraId="65E393A6" w14:textId="77777777" w:rsidR="00E619B5" w:rsidRDefault="00E619B5" w:rsidP="007A6FAE">
      <w:pPr>
        <w:numPr>
          <w:ilvl w:val="2"/>
          <w:numId w:val="10"/>
        </w:numPr>
      </w:pPr>
      <w:r w:rsidRPr="0002239C">
        <w:t>Students who have not given consent for BG</w:t>
      </w:r>
      <w:r>
        <w:t>U</w:t>
      </w:r>
      <w:r w:rsidRPr="0002239C">
        <w:t xml:space="preserve"> to share information about their access needs with </w:t>
      </w:r>
      <w:r>
        <w:t xml:space="preserve">external </w:t>
      </w:r>
      <w:r w:rsidRPr="0002239C">
        <w:t xml:space="preserve">placement providers will be contacted by the </w:t>
      </w:r>
      <w:r>
        <w:t xml:space="preserve">relevant department of the University </w:t>
      </w:r>
      <w:r w:rsidRPr="0002239C">
        <w:t xml:space="preserve">and the implications (e.g., limited support in the placement setting) will be discussed. </w:t>
      </w:r>
    </w:p>
    <w:p w14:paraId="4AAC1E81" w14:textId="5687DE71" w:rsidR="00671DA3" w:rsidRDefault="00671DA3" w:rsidP="003753AE">
      <w:pPr>
        <w:ind w:left="1584" w:firstLine="0"/>
      </w:pPr>
    </w:p>
    <w:p w14:paraId="229AD0E3" w14:textId="77777777" w:rsidR="00E619B5" w:rsidRDefault="00E619B5" w:rsidP="00A75B34">
      <w:pPr>
        <w:pStyle w:val="ListParagraph"/>
        <w:ind w:left="360" w:firstLine="0"/>
      </w:pPr>
    </w:p>
    <w:p w14:paraId="677D817C" w14:textId="7D7FAB68" w:rsidR="00671DA3" w:rsidRDefault="00671DA3" w:rsidP="007A6FAE">
      <w:pPr>
        <w:pStyle w:val="ListParagraph"/>
        <w:numPr>
          <w:ilvl w:val="1"/>
          <w:numId w:val="15"/>
        </w:numPr>
      </w:pPr>
      <w:r>
        <w:t xml:space="preserve"> </w:t>
      </w:r>
      <w:r w:rsidR="001D3F1E" w:rsidRPr="0002239C">
        <w:t>Student Advice can offer guidance about financial support wh</w:t>
      </w:r>
      <w:r w:rsidR="001D3F1E">
        <w:t>ich may be available to students in relation to access needs</w:t>
      </w:r>
      <w:r w:rsidR="001D3F1E" w:rsidRPr="0002239C">
        <w:t>, and can assist with relevant application proce</w:t>
      </w:r>
      <w:r w:rsidR="001D3F1E">
        <w:t>sses</w:t>
      </w:r>
      <w:r w:rsidR="001D3F1E" w:rsidRPr="0002239C">
        <w:t xml:space="preserve"> as required.</w:t>
      </w:r>
    </w:p>
    <w:p w14:paraId="607C9497" w14:textId="77777777" w:rsidR="00E619B5" w:rsidRDefault="00E619B5" w:rsidP="00A75B34">
      <w:pPr>
        <w:pStyle w:val="ListParagraph"/>
        <w:ind w:firstLine="0"/>
      </w:pPr>
    </w:p>
    <w:p w14:paraId="6D11B1BE" w14:textId="356D6740" w:rsidR="007A6FAE" w:rsidRDefault="00E619B5" w:rsidP="007A6FAE">
      <w:pPr>
        <w:pStyle w:val="ListParagraph"/>
        <w:numPr>
          <w:ilvl w:val="1"/>
          <w:numId w:val="15"/>
        </w:numPr>
      </w:pPr>
      <w:r>
        <w:t xml:space="preserve">The Access Needs Register is </w:t>
      </w:r>
      <w:r w:rsidRPr="0002239C">
        <w:t>updated</w:t>
      </w:r>
      <w:r>
        <w:t xml:space="preserve"> by Student Advice</w:t>
      </w:r>
      <w:r w:rsidRPr="0002239C">
        <w:t xml:space="preserve"> using information from students’ access needs notifications where an unconditional disclosure has been made.</w:t>
      </w:r>
      <w:r>
        <w:t xml:space="preserve"> The Access Needs Register is make available to relevant staff. </w:t>
      </w:r>
      <w:r w:rsidRPr="0002239C">
        <w:t xml:space="preserve"> The </w:t>
      </w:r>
      <w:proofErr w:type="gramStart"/>
      <w:r>
        <w:t xml:space="preserve">register </w:t>
      </w:r>
      <w:r w:rsidRPr="0002239C">
        <w:t xml:space="preserve"> </w:t>
      </w:r>
      <w:r>
        <w:t>is</w:t>
      </w:r>
      <w:proofErr w:type="gramEnd"/>
      <w:r>
        <w:t xml:space="preserve"> </w:t>
      </w:r>
      <w:r w:rsidRPr="0002239C">
        <w:t>cross-referenced with other information Student Advice has on file such as the accessibility questionnaire</w:t>
      </w:r>
      <w:r>
        <w:t>.</w:t>
      </w:r>
    </w:p>
    <w:p w14:paraId="3A5E2EC3" w14:textId="77777777" w:rsidR="007A6FAE" w:rsidRPr="0002239C" w:rsidRDefault="007A6FAE" w:rsidP="007A6FAE">
      <w:pPr>
        <w:pStyle w:val="ListParagraph"/>
        <w:ind w:firstLine="0"/>
      </w:pPr>
    </w:p>
    <w:p w14:paraId="60E8F2FF" w14:textId="7AF5E3CF" w:rsidR="007A6FAE" w:rsidRDefault="002B63EF" w:rsidP="007A6FAE">
      <w:pPr>
        <w:pStyle w:val="ListParagraph"/>
        <w:numPr>
          <w:ilvl w:val="1"/>
          <w:numId w:val="15"/>
        </w:numPr>
      </w:pPr>
      <w:r>
        <w:t xml:space="preserve">Students are invited to provide a copy of their </w:t>
      </w:r>
      <w:r w:rsidR="000B0208">
        <w:t xml:space="preserve">Needs </w:t>
      </w:r>
      <w:r>
        <w:t>Assessment Report</w:t>
      </w:r>
      <w:r w:rsidR="000B0208">
        <w:t xml:space="preserve">/medical diagnostic </w:t>
      </w:r>
      <w:proofErr w:type="gramStart"/>
      <w:r w:rsidR="000B0208">
        <w:t xml:space="preserve">evidence </w:t>
      </w:r>
      <w:r>
        <w:t xml:space="preserve"> to</w:t>
      </w:r>
      <w:proofErr w:type="gramEnd"/>
      <w:r>
        <w:t xml:space="preserve"> Student Advice. Upon receipt of the report, Student Advice reviews the adjustments which have been suggested, highlighting any adjustments which may be problematic to the student, and discussing further</w:t>
      </w:r>
      <w:r w:rsidR="007A6FAE">
        <w:t>.</w:t>
      </w:r>
    </w:p>
    <w:p w14:paraId="3176622A" w14:textId="77777777" w:rsidR="007A6FAE" w:rsidRDefault="007A6FAE" w:rsidP="007A6FAE">
      <w:pPr>
        <w:pStyle w:val="ListParagraph"/>
        <w:ind w:firstLine="0"/>
      </w:pPr>
    </w:p>
    <w:p w14:paraId="5D5179B1" w14:textId="555DA6EC" w:rsidR="00671456" w:rsidRDefault="002B63EF" w:rsidP="007A6FAE">
      <w:pPr>
        <w:pStyle w:val="ListParagraph"/>
        <w:numPr>
          <w:ilvl w:val="1"/>
          <w:numId w:val="15"/>
        </w:numPr>
      </w:pPr>
      <w:r>
        <w:t>Student Advice disseminates (with the student’s consent) the suggested reasonable adjustments (</w:t>
      </w:r>
      <w:r w:rsidR="00C351A2">
        <w:t xml:space="preserve">from the Needs </w:t>
      </w:r>
      <w:r>
        <w:t xml:space="preserve">Assessment </w:t>
      </w:r>
      <w:r w:rsidR="00C351A2">
        <w:t>Report</w:t>
      </w:r>
      <w:r>
        <w:t>/</w:t>
      </w:r>
      <w:r w:rsidR="00C351A2">
        <w:t>medical diagnostic evidence</w:t>
      </w:r>
      <w:r>
        <w:t>) to all relevant parties within BG</w:t>
      </w:r>
      <w:r w:rsidR="00C351A2">
        <w:t>U</w:t>
      </w:r>
      <w:r>
        <w:t xml:space="preserve">: e.g., </w:t>
      </w:r>
      <w:r w:rsidR="00C351A2">
        <w:t>Programme Leaders</w:t>
      </w:r>
      <w:r>
        <w:t xml:space="preserve">, </w:t>
      </w:r>
      <w:r w:rsidR="00C351A2">
        <w:t xml:space="preserve">Placement Services </w:t>
      </w:r>
      <w:proofErr w:type="gramStart"/>
      <w:r w:rsidR="00C351A2">
        <w:t>Office</w:t>
      </w:r>
      <w:r>
        <w:t>(</w:t>
      </w:r>
      <w:proofErr w:type="gramEnd"/>
      <w:r>
        <w:t xml:space="preserve">for matters related to placements*) Accommodation, Library, </w:t>
      </w:r>
      <w:proofErr w:type="spellStart"/>
      <w:r w:rsidR="00C351A2">
        <w:t>CELT</w:t>
      </w:r>
      <w:r>
        <w:t>and</w:t>
      </w:r>
      <w:proofErr w:type="spellEnd"/>
      <w:r>
        <w:t xml:space="preserve"> Admissions – as applicable on a need to know basis. </w:t>
      </w:r>
    </w:p>
    <w:p w14:paraId="5D5179B2" w14:textId="77777777" w:rsidR="00180311" w:rsidRDefault="009508D3">
      <w:pPr>
        <w:spacing w:after="0" w:line="259" w:lineRule="auto"/>
        <w:ind w:left="0" w:firstLine="0"/>
      </w:pPr>
      <w:r>
        <w:t xml:space="preserve"> </w:t>
      </w:r>
    </w:p>
    <w:p w14:paraId="05AE2C96" w14:textId="28E5FE91" w:rsidR="007A6FAE" w:rsidRDefault="002B63EF" w:rsidP="007A6FAE">
      <w:pPr>
        <w:pStyle w:val="ListParagraph"/>
        <w:ind w:left="1134" w:firstLine="0"/>
        <w:rPr>
          <w:i/>
        </w:rPr>
      </w:pPr>
      <w:r w:rsidRPr="00A75B34">
        <w:rPr>
          <w:i/>
        </w:rPr>
        <w:t>*</w:t>
      </w:r>
      <w:r w:rsidR="002D607C" w:rsidRPr="00A75B34">
        <w:rPr>
          <w:i/>
        </w:rPr>
        <w:t xml:space="preserve">Information related to </w:t>
      </w:r>
      <w:r w:rsidR="00811FFF" w:rsidRPr="00A75B34">
        <w:rPr>
          <w:i/>
        </w:rPr>
        <w:t>a student’s</w:t>
      </w:r>
      <w:r w:rsidRPr="00A75B34">
        <w:rPr>
          <w:i/>
        </w:rPr>
        <w:t xml:space="preserve"> access needs should only usually be given to </w:t>
      </w:r>
      <w:r w:rsidR="009508D3" w:rsidRPr="00A75B34">
        <w:rPr>
          <w:i/>
        </w:rPr>
        <w:t>placement providers</w:t>
      </w:r>
      <w:r w:rsidR="002D607C" w:rsidRPr="00A75B34">
        <w:rPr>
          <w:i/>
        </w:rPr>
        <w:t xml:space="preserve"> with the </w:t>
      </w:r>
      <w:r w:rsidR="00811FFF" w:rsidRPr="00A75B34">
        <w:rPr>
          <w:i/>
        </w:rPr>
        <w:t>student’s</w:t>
      </w:r>
      <w:r w:rsidRPr="00A75B34">
        <w:rPr>
          <w:i/>
        </w:rPr>
        <w:t xml:space="preserve"> express consent. Exceptions to this protocol can be made if a health and safety risk assessment indicates risk to the student or others. </w:t>
      </w:r>
    </w:p>
    <w:p w14:paraId="627B73C9" w14:textId="77777777" w:rsidR="007A6FAE" w:rsidRPr="00A75B34" w:rsidRDefault="007A6FAE" w:rsidP="00BB1B24">
      <w:pPr>
        <w:pStyle w:val="ListParagraph"/>
        <w:ind w:left="1134" w:firstLine="0"/>
        <w:rPr>
          <w:i/>
        </w:rPr>
      </w:pPr>
    </w:p>
    <w:p w14:paraId="5D5179B6" w14:textId="4EACD9BB" w:rsidR="00671456" w:rsidRDefault="007A6FAE" w:rsidP="007A6FAE">
      <w:pPr>
        <w:ind w:left="709" w:hanging="425"/>
      </w:pPr>
      <w:r>
        <w:t>3.7</w:t>
      </w:r>
      <w:r>
        <w:tab/>
      </w:r>
      <w:r w:rsidR="002B63EF">
        <w:t>Adjustments are implemented by relevant BG</w:t>
      </w:r>
      <w:r w:rsidR="00C351A2">
        <w:t>U</w:t>
      </w:r>
      <w:r w:rsidR="002B63EF">
        <w:t xml:space="preserve"> staff and programme teams, including liaison </w:t>
      </w:r>
      <w:proofErr w:type="gramStart"/>
      <w:r w:rsidR="002B63EF">
        <w:t xml:space="preserve">with </w:t>
      </w:r>
      <w:r w:rsidR="00C351A2">
        <w:t xml:space="preserve"> third</w:t>
      </w:r>
      <w:proofErr w:type="gramEnd"/>
      <w:r w:rsidR="00C351A2">
        <w:t xml:space="preserve"> party</w:t>
      </w:r>
      <w:r w:rsidR="009508D3">
        <w:t xml:space="preserve"> providers</w:t>
      </w:r>
      <w:r w:rsidR="002B63EF">
        <w:t xml:space="preserve"> where appropr</w:t>
      </w:r>
      <w:r w:rsidR="002D607C">
        <w:t xml:space="preserve">iate, and subject to the </w:t>
      </w:r>
      <w:r w:rsidR="00811FFF">
        <w:t>student’s</w:t>
      </w:r>
      <w:r w:rsidR="002B63EF">
        <w:t xml:space="preserve"> consent for information to be shar</w:t>
      </w:r>
      <w:r w:rsidR="00421E04">
        <w:t>ed (</w:t>
      </w:r>
      <w:r w:rsidR="00421E04" w:rsidRPr="003753AE">
        <w:t xml:space="preserve">please refer to paragraph </w:t>
      </w:r>
      <w:r w:rsidR="003753AE" w:rsidRPr="003753AE">
        <w:t>3.4.6</w:t>
      </w:r>
      <w:r w:rsidR="002B63EF" w:rsidRPr="003753AE">
        <w:t>).</w:t>
      </w:r>
      <w:r w:rsidR="002B63EF">
        <w:t xml:space="preserve"> </w:t>
      </w:r>
    </w:p>
    <w:p w14:paraId="5D5179B7" w14:textId="77777777" w:rsidR="00671456" w:rsidRDefault="009508D3" w:rsidP="008035BC">
      <w:pPr>
        <w:spacing w:after="0" w:line="259" w:lineRule="auto"/>
        <w:ind w:left="0" w:firstLine="45"/>
      </w:pPr>
      <w:r>
        <w:t xml:space="preserve"> </w:t>
      </w:r>
    </w:p>
    <w:p w14:paraId="45CA0BED" w14:textId="5829C029" w:rsidR="00A96FD5" w:rsidRDefault="002B63EF" w:rsidP="007A6FAE">
      <w:pPr>
        <w:pStyle w:val="ListParagraph"/>
        <w:numPr>
          <w:ilvl w:val="1"/>
          <w:numId w:val="21"/>
        </w:numPr>
      </w:pPr>
      <w:r>
        <w:t xml:space="preserve">A copy of the Support </w:t>
      </w:r>
      <w:r w:rsidR="002D607C">
        <w:t xml:space="preserve">Agreement is sent to the </w:t>
      </w:r>
      <w:r w:rsidR="00811FFF">
        <w:t>student</w:t>
      </w:r>
      <w:r>
        <w:t xml:space="preserve"> to sign and return, toge</w:t>
      </w:r>
      <w:r w:rsidR="002D607C">
        <w:t xml:space="preserve">ther with a copy for the </w:t>
      </w:r>
      <w:proofErr w:type="spellStart"/>
      <w:r w:rsidR="00811FFF">
        <w:t>sudent</w:t>
      </w:r>
      <w:proofErr w:type="spellEnd"/>
      <w:r>
        <w:t xml:space="preserve"> to keep. The Support Agreement sets out the support which B</w:t>
      </w:r>
      <w:r w:rsidR="002D607C">
        <w:t>G</w:t>
      </w:r>
      <w:r w:rsidR="00C351A2">
        <w:t>U</w:t>
      </w:r>
      <w:r w:rsidR="002D607C">
        <w:t xml:space="preserve"> will implement for the </w:t>
      </w:r>
      <w:r w:rsidR="00811FFF">
        <w:t>student</w:t>
      </w:r>
      <w:r>
        <w:t>.</w:t>
      </w:r>
    </w:p>
    <w:p w14:paraId="73386B52" w14:textId="77777777" w:rsidR="00A96FD5" w:rsidRDefault="00A96FD5" w:rsidP="00BB1B24">
      <w:pPr>
        <w:pStyle w:val="ListParagraph"/>
      </w:pPr>
    </w:p>
    <w:p w14:paraId="01BC31B0" w14:textId="1E73C7F6" w:rsidR="00A96FD5" w:rsidRDefault="002B63EF" w:rsidP="007A6FAE">
      <w:pPr>
        <w:pStyle w:val="ListParagraph"/>
        <w:numPr>
          <w:ilvl w:val="1"/>
          <w:numId w:val="21"/>
        </w:numPr>
      </w:pPr>
      <w:r>
        <w:t>Student Advice regularly monito</w:t>
      </w:r>
      <w:r w:rsidR="002D607C">
        <w:t xml:space="preserve">rs the situation of all </w:t>
      </w:r>
      <w:r w:rsidR="00811FFF">
        <w:t>students</w:t>
      </w:r>
      <w:r>
        <w:t xml:space="preserve"> with </w:t>
      </w:r>
      <w:r w:rsidR="002D607C">
        <w:t xml:space="preserve">access needs (unless the </w:t>
      </w:r>
      <w:r w:rsidR="00811FFF">
        <w:t>student</w:t>
      </w:r>
      <w:r>
        <w:t xml:space="preserve"> has indicated this is not necessary), making contact at the end of each semester in order to obtain feedback about effectiveness of support/adjustments put in place. Feedback is monitored, and is used to inform the Student Advice’s accessibility action plan. Feedback may also be used in the Annual Monitoring Report presented to the Academic Enhancement Committee. This is collated by Student</w:t>
      </w:r>
      <w:r w:rsidR="00C351A2">
        <w:t xml:space="preserve"> Advice</w:t>
      </w:r>
      <w:r>
        <w:t xml:space="preserve"> </w:t>
      </w:r>
      <w:r w:rsidR="00C351A2">
        <w:t xml:space="preserve">who </w:t>
      </w:r>
      <w:r>
        <w:t xml:space="preserve">will ensure that any feedback </w:t>
      </w:r>
      <w:r w:rsidR="00C351A2">
        <w:t xml:space="preserve">is </w:t>
      </w:r>
      <w:r>
        <w:t>used</w:t>
      </w:r>
      <w:r w:rsidR="00C351A2">
        <w:t xml:space="preserve"> </w:t>
      </w:r>
      <w:r>
        <w:t xml:space="preserve">confidentially. </w:t>
      </w:r>
    </w:p>
    <w:p w14:paraId="02733C9C" w14:textId="77777777" w:rsidR="00A96FD5" w:rsidRDefault="00A96FD5" w:rsidP="00BB1B24">
      <w:pPr>
        <w:ind w:left="720" w:firstLine="0"/>
      </w:pPr>
    </w:p>
    <w:p w14:paraId="34D5CA55" w14:textId="228DD3EE" w:rsidR="00A96FD5" w:rsidRDefault="007A6FAE" w:rsidP="007A6FAE">
      <w:pPr>
        <w:ind w:left="709" w:hanging="425"/>
      </w:pPr>
      <w:r>
        <w:t>3.10</w:t>
      </w:r>
      <w:r>
        <w:tab/>
      </w:r>
      <w:r w:rsidR="00811FFF">
        <w:t>Students</w:t>
      </w:r>
      <w:r w:rsidR="002B63EF">
        <w:t xml:space="preserve"> are encouraged to contact Student Advice at any point in the academic year if they have any questions about the support they are receiving.</w:t>
      </w:r>
    </w:p>
    <w:p w14:paraId="467C2A9D" w14:textId="77777777" w:rsidR="00A96FD5" w:rsidRDefault="00A96FD5" w:rsidP="00BB1B24">
      <w:pPr>
        <w:ind w:left="1134" w:hanging="414"/>
      </w:pPr>
    </w:p>
    <w:p w14:paraId="5D5179BF" w14:textId="1A99019C" w:rsidR="00180311" w:rsidRDefault="007A6FAE" w:rsidP="007A6FAE">
      <w:pPr>
        <w:ind w:left="709" w:hanging="425"/>
      </w:pPr>
      <w:r>
        <w:t>3.</w:t>
      </w:r>
      <w:r w:rsidR="00A96FD5">
        <w:t xml:space="preserve">11 </w:t>
      </w:r>
      <w:r w:rsidR="00C351A2">
        <w:t>The Access Needs Register</w:t>
      </w:r>
      <w:r w:rsidR="009508D3">
        <w:t xml:space="preserve"> and case files are updated at the end of the academic year to indicate whether students are continuing their studies or have left or completed their course. </w:t>
      </w:r>
    </w:p>
    <w:p w14:paraId="5D5179C0" w14:textId="77777777" w:rsidR="00180311" w:rsidRDefault="009508D3">
      <w:pPr>
        <w:spacing w:after="24" w:line="259" w:lineRule="auto"/>
        <w:ind w:left="0" w:firstLine="0"/>
      </w:pPr>
      <w:r>
        <w:t xml:space="preserve"> </w:t>
      </w:r>
    </w:p>
    <w:p w14:paraId="5D5179C1" w14:textId="7ADF6DB3" w:rsidR="00180311" w:rsidRDefault="009508D3">
      <w:pPr>
        <w:numPr>
          <w:ilvl w:val="2"/>
          <w:numId w:val="9"/>
        </w:numPr>
        <w:spacing w:after="38"/>
        <w:ind w:hanging="360"/>
      </w:pPr>
      <w:r>
        <w:t xml:space="preserve">Students progressing to further programmes of study (e.g. </w:t>
      </w:r>
      <w:r w:rsidR="00C351A2">
        <w:t xml:space="preserve">postgraduate courses </w:t>
      </w:r>
      <w:r>
        <w:t xml:space="preserve"> and BA (Hons) top-up year programmes) are contacted over the summer and advised they may require a top-up assessment from their Assessment Centre </w:t>
      </w:r>
    </w:p>
    <w:p w14:paraId="5D5179C2" w14:textId="6880566C" w:rsidR="00180311" w:rsidRDefault="00C351A2">
      <w:pPr>
        <w:numPr>
          <w:ilvl w:val="2"/>
          <w:numId w:val="9"/>
        </w:numPr>
        <w:ind w:hanging="360"/>
      </w:pPr>
      <w:r>
        <w:t>Programme Leaders</w:t>
      </w:r>
      <w:r w:rsidR="009508D3">
        <w:t xml:space="preserve"> are notified of access needs of those students progressing to a further programme of study </w:t>
      </w:r>
    </w:p>
    <w:p w14:paraId="5D5179C3" w14:textId="77777777" w:rsidR="00671456" w:rsidRDefault="009508D3" w:rsidP="008035BC">
      <w:pPr>
        <w:spacing w:after="0" w:line="259" w:lineRule="auto"/>
        <w:ind w:left="0" w:firstLine="45"/>
      </w:pPr>
      <w:r>
        <w:t xml:space="preserve"> </w:t>
      </w:r>
    </w:p>
    <w:p w14:paraId="5D5179C4" w14:textId="1A048D47" w:rsidR="00671456" w:rsidRDefault="002B63EF" w:rsidP="007A6FAE">
      <w:pPr>
        <w:pStyle w:val="ListParagraph"/>
        <w:numPr>
          <w:ilvl w:val="1"/>
          <w:numId w:val="22"/>
        </w:numPr>
        <w:ind w:left="993" w:hanging="567"/>
      </w:pPr>
      <w:r>
        <w:t xml:space="preserve">Confidential Student Advice case-records are updated on an ongoing basis to keep a record of </w:t>
      </w:r>
      <w:r w:rsidR="002D607C">
        <w:t xml:space="preserve">all work done with and for </w:t>
      </w:r>
      <w:r w:rsidR="00811FFF">
        <w:t>the students</w:t>
      </w:r>
      <w:r>
        <w:t xml:space="preserve">. </w:t>
      </w:r>
    </w:p>
    <w:p w14:paraId="5D5179C5" w14:textId="77777777" w:rsidR="00671456" w:rsidRDefault="009508D3" w:rsidP="008035BC">
      <w:pPr>
        <w:spacing w:after="0" w:line="259" w:lineRule="auto"/>
        <w:ind w:left="0" w:firstLine="60"/>
      </w:pPr>
      <w:r>
        <w:rPr>
          <w:sz w:val="24"/>
        </w:rPr>
        <w:t xml:space="preserve"> </w:t>
      </w:r>
    </w:p>
    <w:p w14:paraId="5D5179C6" w14:textId="2805C724" w:rsidR="00671456" w:rsidRDefault="007A6FAE" w:rsidP="00A75B34">
      <w:pPr>
        <w:pStyle w:val="ListParagraph"/>
        <w:ind w:left="993" w:hanging="567"/>
      </w:pPr>
      <w:r>
        <w:t>3</w:t>
      </w:r>
      <w:r w:rsidR="00A96FD5">
        <w:t>.13</w:t>
      </w:r>
      <w:r w:rsidR="00A96FD5">
        <w:tab/>
      </w:r>
      <w:r w:rsidR="001946BB">
        <w:t xml:space="preserve"> </w:t>
      </w:r>
      <w:r w:rsidR="00811FFF">
        <w:t>Students</w:t>
      </w:r>
      <w:r w:rsidR="002B63EF">
        <w:t xml:space="preserve"> declaring access needs during the academic year receive advice and support as detailed above</w:t>
      </w:r>
      <w:r w:rsidR="001946BB">
        <w:t>.</w:t>
      </w:r>
      <w:r w:rsidR="002B63EF">
        <w:t xml:space="preserve"> </w:t>
      </w:r>
    </w:p>
    <w:p w14:paraId="5D5179C7" w14:textId="77777777" w:rsidR="00180311" w:rsidRDefault="009508D3">
      <w:pPr>
        <w:spacing w:after="0" w:line="259" w:lineRule="auto"/>
        <w:ind w:left="0" w:firstLine="0"/>
      </w:pPr>
      <w:r>
        <w:t xml:space="preserve"> </w:t>
      </w:r>
    </w:p>
    <w:p w14:paraId="5D5179CD" w14:textId="4196D956" w:rsidR="00180311" w:rsidRDefault="009508D3">
      <w:pPr>
        <w:tabs>
          <w:tab w:val="center" w:pos="4652"/>
        </w:tabs>
        <w:ind w:left="-15" w:firstLine="0"/>
      </w:pPr>
      <w:r>
        <w:t xml:space="preserve">Manager Responsible for </w:t>
      </w:r>
      <w:r w:rsidR="002B63EF">
        <w:t>Procedure</w:t>
      </w:r>
      <w:r>
        <w:t xml:space="preserve">: </w:t>
      </w:r>
      <w:r>
        <w:tab/>
        <w:t xml:space="preserve">Head of Student Advice </w:t>
      </w:r>
    </w:p>
    <w:p w14:paraId="5D5179CE" w14:textId="30AEB11F" w:rsidR="00180311" w:rsidRDefault="009508D3">
      <w:pPr>
        <w:tabs>
          <w:tab w:val="center" w:pos="1440"/>
          <w:tab w:val="center" w:pos="2160"/>
          <w:tab w:val="center" w:pos="2881"/>
          <w:tab w:val="center" w:pos="4161"/>
        </w:tabs>
        <w:ind w:left="-15" w:firstLine="0"/>
      </w:pPr>
      <w:r>
        <w:t xml:space="preserve">Last updated: </w:t>
      </w:r>
      <w:r>
        <w:tab/>
        <w:t xml:space="preserve"> </w:t>
      </w:r>
      <w:r>
        <w:tab/>
        <w:t xml:space="preserve"> </w:t>
      </w:r>
      <w:r>
        <w:tab/>
        <w:t xml:space="preserve"> </w:t>
      </w:r>
      <w:r>
        <w:tab/>
        <w:t xml:space="preserve"> </w:t>
      </w:r>
      <w:r w:rsidR="00E13329">
        <w:t xml:space="preserve">March </w:t>
      </w:r>
      <w:bookmarkStart w:id="0" w:name="_GoBack"/>
      <w:bookmarkEnd w:id="0"/>
      <w:r w:rsidR="00C351A2">
        <w:t>2018</w:t>
      </w:r>
    </w:p>
    <w:p w14:paraId="5D5179CF" w14:textId="77777777" w:rsidR="00180311" w:rsidRDefault="009508D3">
      <w:pPr>
        <w:spacing w:after="0" w:line="259" w:lineRule="auto"/>
        <w:ind w:left="0" w:firstLine="0"/>
      </w:pPr>
      <w:r>
        <w:rPr>
          <w:sz w:val="24"/>
        </w:rPr>
        <w:t xml:space="preserve"> </w:t>
      </w:r>
    </w:p>
    <w:p w14:paraId="5D5179D0" w14:textId="77777777" w:rsidR="00671456" w:rsidRDefault="009508D3" w:rsidP="008035BC">
      <w:pPr>
        <w:spacing w:after="0" w:line="259" w:lineRule="auto"/>
        <w:ind w:left="0" w:firstLine="60"/>
      </w:pPr>
      <w:r>
        <w:rPr>
          <w:sz w:val="24"/>
        </w:rPr>
        <w:t xml:space="preserve"> </w:t>
      </w:r>
    </w:p>
    <w:sectPr w:rsidR="00671456" w:rsidSect="00305071">
      <w:headerReference w:type="even" r:id="rId14"/>
      <w:headerReference w:type="default" r:id="rId15"/>
      <w:footerReference w:type="even" r:id="rId16"/>
      <w:footerReference w:type="default" r:id="rId17"/>
      <w:headerReference w:type="first" r:id="rId18"/>
      <w:footerReference w:type="first" r:id="rId19"/>
      <w:pgSz w:w="12240" w:h="15840"/>
      <w:pgMar w:top="1080" w:right="1084" w:bottom="1134"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7081" w14:textId="77777777" w:rsidR="00A96FD5" w:rsidRDefault="00A96FD5" w:rsidP="003753AE">
      <w:pPr>
        <w:spacing w:after="0" w:line="240" w:lineRule="auto"/>
      </w:pPr>
      <w:r>
        <w:separator/>
      </w:r>
    </w:p>
  </w:endnote>
  <w:endnote w:type="continuationSeparator" w:id="0">
    <w:p w14:paraId="70827CF7" w14:textId="77777777" w:rsidR="00A96FD5" w:rsidRDefault="00A96FD5" w:rsidP="0037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16F2" w14:textId="77777777" w:rsidR="00A96FD5" w:rsidRDefault="00A96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00F1" w14:textId="77777777" w:rsidR="00A96FD5" w:rsidRDefault="00A96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FBF7" w14:textId="77777777" w:rsidR="00A96FD5" w:rsidRDefault="00A9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EBAC" w14:textId="77777777" w:rsidR="00A96FD5" w:rsidRDefault="00A96FD5" w:rsidP="003753AE">
      <w:pPr>
        <w:spacing w:after="0" w:line="240" w:lineRule="auto"/>
      </w:pPr>
      <w:r>
        <w:separator/>
      </w:r>
    </w:p>
  </w:footnote>
  <w:footnote w:type="continuationSeparator" w:id="0">
    <w:p w14:paraId="00D06D68" w14:textId="77777777" w:rsidR="00A96FD5" w:rsidRDefault="00A96FD5" w:rsidP="0037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6663" w14:textId="419D3836" w:rsidR="00A96FD5" w:rsidRDefault="00A9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F2CC" w14:textId="4782390C" w:rsidR="00A96FD5" w:rsidRDefault="00A96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C31C" w14:textId="2C1BCD3C" w:rsidR="00A96FD5" w:rsidRDefault="00A9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E94"/>
    <w:multiLevelType w:val="multilevel"/>
    <w:tmpl w:val="0ED4400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3723B2"/>
    <w:multiLevelType w:val="hybridMultilevel"/>
    <w:tmpl w:val="5CA218EA"/>
    <w:lvl w:ilvl="0" w:tplc="26FE37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CAE3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F4C6D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809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2AC1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4D6D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E29B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2D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4AC26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E553C"/>
    <w:multiLevelType w:val="multilevel"/>
    <w:tmpl w:val="3436594E"/>
    <w:lvl w:ilvl="0">
      <w:start w:val="3"/>
      <w:numFmt w:val="decimal"/>
      <w:lvlText w:val="%1"/>
      <w:lvlJc w:val="left"/>
      <w:pPr>
        <w:ind w:left="600" w:hanging="600"/>
      </w:pPr>
      <w:rPr>
        <w:rFonts w:hint="default"/>
      </w:rPr>
    </w:lvl>
    <w:lvl w:ilvl="1">
      <w:start w:val="3"/>
      <w:numFmt w:val="decimal"/>
      <w:lvlText w:val="%1.%2"/>
      <w:lvlJc w:val="left"/>
      <w:pPr>
        <w:ind w:left="1026" w:hanging="600"/>
      </w:pPr>
      <w:rPr>
        <w:rFonts w:hint="default"/>
      </w:rPr>
    </w:lvl>
    <w:lvl w:ilvl="2">
      <w:start w:val="2"/>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E2C16"/>
    <w:multiLevelType w:val="hybridMultilevel"/>
    <w:tmpl w:val="2CB69502"/>
    <w:lvl w:ilvl="0" w:tplc="1A06B76A">
      <w:start w:val="1"/>
      <w:numFmt w:val="bullet"/>
      <w:lvlText w:val="•"/>
      <w:lvlJc w:val="left"/>
      <w:pPr>
        <w:ind w:left="360"/>
      </w:pPr>
      <w:rPr>
        <w:rFonts w:ascii="Arial" w:eastAsia="Arial" w:hAnsi="Arial" w:cs="Arial"/>
        <w:b w:val="0"/>
        <w:i w:val="0"/>
        <w:strike w:val="0"/>
        <w:dstrike w:val="0"/>
        <w:color w:val="660066"/>
        <w:sz w:val="22"/>
        <w:szCs w:val="22"/>
        <w:u w:val="none" w:color="000000"/>
        <w:bdr w:val="none" w:sz="0" w:space="0" w:color="auto"/>
        <w:shd w:val="clear" w:color="auto" w:fill="auto"/>
        <w:vertAlign w:val="baseline"/>
      </w:rPr>
    </w:lvl>
    <w:lvl w:ilvl="1" w:tplc="E8545EC6">
      <w:start w:val="1"/>
      <w:numFmt w:val="bullet"/>
      <w:lvlText w:val="o"/>
      <w:lvlJc w:val="left"/>
      <w:pPr>
        <w:ind w:left="720"/>
      </w:pPr>
      <w:rPr>
        <w:rFonts w:ascii="Segoe UI Symbol" w:eastAsia="Segoe UI Symbol" w:hAnsi="Segoe UI Symbol" w:cs="Segoe UI Symbol"/>
        <w:b w:val="0"/>
        <w:i w:val="0"/>
        <w:strike w:val="0"/>
        <w:dstrike w:val="0"/>
        <w:color w:val="660066"/>
        <w:sz w:val="22"/>
        <w:szCs w:val="22"/>
        <w:u w:val="none" w:color="000000"/>
        <w:bdr w:val="none" w:sz="0" w:space="0" w:color="auto"/>
        <w:shd w:val="clear" w:color="auto" w:fill="auto"/>
        <w:vertAlign w:val="baseline"/>
      </w:rPr>
    </w:lvl>
    <w:lvl w:ilvl="2" w:tplc="54DABA9C">
      <w:start w:val="1"/>
      <w:numFmt w:val="bullet"/>
      <w:lvlRestart w:val="0"/>
      <w:lvlText w:val="•"/>
      <w:lvlJc w:val="left"/>
      <w:pPr>
        <w:ind w:left="1080"/>
      </w:pPr>
      <w:rPr>
        <w:rFonts w:ascii="Arial" w:eastAsia="Arial" w:hAnsi="Arial" w:cs="Arial"/>
        <w:b w:val="0"/>
        <w:i w:val="0"/>
        <w:strike w:val="0"/>
        <w:dstrike w:val="0"/>
        <w:color w:val="660066"/>
        <w:sz w:val="22"/>
        <w:szCs w:val="22"/>
        <w:u w:val="none" w:color="000000"/>
        <w:bdr w:val="none" w:sz="0" w:space="0" w:color="auto"/>
        <w:shd w:val="clear" w:color="auto" w:fill="auto"/>
        <w:vertAlign w:val="baseline"/>
      </w:rPr>
    </w:lvl>
    <w:lvl w:ilvl="3" w:tplc="9A705570">
      <w:start w:val="1"/>
      <w:numFmt w:val="bullet"/>
      <w:lvlText w:val="•"/>
      <w:lvlJc w:val="left"/>
      <w:pPr>
        <w:ind w:left="1800"/>
      </w:pPr>
      <w:rPr>
        <w:rFonts w:ascii="Arial" w:eastAsia="Arial" w:hAnsi="Arial" w:cs="Arial"/>
        <w:b w:val="0"/>
        <w:i w:val="0"/>
        <w:strike w:val="0"/>
        <w:dstrike w:val="0"/>
        <w:color w:val="660066"/>
        <w:sz w:val="22"/>
        <w:szCs w:val="22"/>
        <w:u w:val="none" w:color="000000"/>
        <w:bdr w:val="none" w:sz="0" w:space="0" w:color="auto"/>
        <w:shd w:val="clear" w:color="auto" w:fill="auto"/>
        <w:vertAlign w:val="baseline"/>
      </w:rPr>
    </w:lvl>
    <w:lvl w:ilvl="4" w:tplc="33A0E594">
      <w:start w:val="1"/>
      <w:numFmt w:val="bullet"/>
      <w:lvlText w:val="o"/>
      <w:lvlJc w:val="left"/>
      <w:pPr>
        <w:ind w:left="2520"/>
      </w:pPr>
      <w:rPr>
        <w:rFonts w:ascii="Segoe UI Symbol" w:eastAsia="Segoe UI Symbol" w:hAnsi="Segoe UI Symbol" w:cs="Segoe UI Symbol"/>
        <w:b w:val="0"/>
        <w:i w:val="0"/>
        <w:strike w:val="0"/>
        <w:dstrike w:val="0"/>
        <w:color w:val="660066"/>
        <w:sz w:val="22"/>
        <w:szCs w:val="22"/>
        <w:u w:val="none" w:color="000000"/>
        <w:bdr w:val="none" w:sz="0" w:space="0" w:color="auto"/>
        <w:shd w:val="clear" w:color="auto" w:fill="auto"/>
        <w:vertAlign w:val="baseline"/>
      </w:rPr>
    </w:lvl>
    <w:lvl w:ilvl="5" w:tplc="DB0277D6">
      <w:start w:val="1"/>
      <w:numFmt w:val="bullet"/>
      <w:lvlText w:val="▪"/>
      <w:lvlJc w:val="left"/>
      <w:pPr>
        <w:ind w:left="3240"/>
      </w:pPr>
      <w:rPr>
        <w:rFonts w:ascii="Segoe UI Symbol" w:eastAsia="Segoe UI Symbol" w:hAnsi="Segoe UI Symbol" w:cs="Segoe UI Symbol"/>
        <w:b w:val="0"/>
        <w:i w:val="0"/>
        <w:strike w:val="0"/>
        <w:dstrike w:val="0"/>
        <w:color w:val="660066"/>
        <w:sz w:val="22"/>
        <w:szCs w:val="22"/>
        <w:u w:val="none" w:color="000000"/>
        <w:bdr w:val="none" w:sz="0" w:space="0" w:color="auto"/>
        <w:shd w:val="clear" w:color="auto" w:fill="auto"/>
        <w:vertAlign w:val="baseline"/>
      </w:rPr>
    </w:lvl>
    <w:lvl w:ilvl="6" w:tplc="D5E0A8EC">
      <w:start w:val="1"/>
      <w:numFmt w:val="bullet"/>
      <w:lvlText w:val="•"/>
      <w:lvlJc w:val="left"/>
      <w:pPr>
        <w:ind w:left="3960"/>
      </w:pPr>
      <w:rPr>
        <w:rFonts w:ascii="Arial" w:eastAsia="Arial" w:hAnsi="Arial" w:cs="Arial"/>
        <w:b w:val="0"/>
        <w:i w:val="0"/>
        <w:strike w:val="0"/>
        <w:dstrike w:val="0"/>
        <w:color w:val="660066"/>
        <w:sz w:val="22"/>
        <w:szCs w:val="22"/>
        <w:u w:val="none" w:color="000000"/>
        <w:bdr w:val="none" w:sz="0" w:space="0" w:color="auto"/>
        <w:shd w:val="clear" w:color="auto" w:fill="auto"/>
        <w:vertAlign w:val="baseline"/>
      </w:rPr>
    </w:lvl>
    <w:lvl w:ilvl="7" w:tplc="163656EA">
      <w:start w:val="1"/>
      <w:numFmt w:val="bullet"/>
      <w:lvlText w:val="o"/>
      <w:lvlJc w:val="left"/>
      <w:pPr>
        <w:ind w:left="4680"/>
      </w:pPr>
      <w:rPr>
        <w:rFonts w:ascii="Segoe UI Symbol" w:eastAsia="Segoe UI Symbol" w:hAnsi="Segoe UI Symbol" w:cs="Segoe UI Symbol"/>
        <w:b w:val="0"/>
        <w:i w:val="0"/>
        <w:strike w:val="0"/>
        <w:dstrike w:val="0"/>
        <w:color w:val="660066"/>
        <w:sz w:val="22"/>
        <w:szCs w:val="22"/>
        <w:u w:val="none" w:color="000000"/>
        <w:bdr w:val="none" w:sz="0" w:space="0" w:color="auto"/>
        <w:shd w:val="clear" w:color="auto" w:fill="auto"/>
        <w:vertAlign w:val="baseline"/>
      </w:rPr>
    </w:lvl>
    <w:lvl w:ilvl="8" w:tplc="C7E05656">
      <w:start w:val="1"/>
      <w:numFmt w:val="bullet"/>
      <w:lvlText w:val="▪"/>
      <w:lvlJc w:val="left"/>
      <w:pPr>
        <w:ind w:left="5400"/>
      </w:pPr>
      <w:rPr>
        <w:rFonts w:ascii="Segoe UI Symbol" w:eastAsia="Segoe UI Symbol" w:hAnsi="Segoe UI Symbol" w:cs="Segoe UI Symbol"/>
        <w:b w:val="0"/>
        <w:i w:val="0"/>
        <w:strike w:val="0"/>
        <w:dstrike w:val="0"/>
        <w:color w:val="660066"/>
        <w:sz w:val="22"/>
        <w:szCs w:val="22"/>
        <w:u w:val="none" w:color="000000"/>
        <w:bdr w:val="none" w:sz="0" w:space="0" w:color="auto"/>
        <w:shd w:val="clear" w:color="auto" w:fill="auto"/>
        <w:vertAlign w:val="baseline"/>
      </w:rPr>
    </w:lvl>
  </w:abstractNum>
  <w:abstractNum w:abstractNumId="4" w15:restartNumberingAfterBreak="0">
    <w:nsid w:val="0A2F6DDC"/>
    <w:multiLevelType w:val="hybridMultilevel"/>
    <w:tmpl w:val="8ABE3624"/>
    <w:lvl w:ilvl="0" w:tplc="B748F9F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2DD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4C8D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21D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451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AD8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C258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8E0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A9C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B27058"/>
    <w:multiLevelType w:val="multilevel"/>
    <w:tmpl w:val="84A67EAE"/>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783AE6"/>
    <w:multiLevelType w:val="hybridMultilevel"/>
    <w:tmpl w:val="B2921470"/>
    <w:lvl w:ilvl="0" w:tplc="7024870E">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2AFF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148F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EBB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432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B60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F62B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C4C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C73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C392A"/>
    <w:multiLevelType w:val="hybridMultilevel"/>
    <w:tmpl w:val="59F6BA54"/>
    <w:lvl w:ilvl="0" w:tplc="D130B8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481A1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D86928">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29D48">
      <w:start w:val="1"/>
      <w:numFmt w:val="lowerLetter"/>
      <w:lvlRestart w:val="0"/>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0E1D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E140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064E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E84C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4075C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7D39E4"/>
    <w:multiLevelType w:val="hybridMultilevel"/>
    <w:tmpl w:val="4306CA40"/>
    <w:lvl w:ilvl="0" w:tplc="A73C19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0CFBE">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3EE8AA">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634B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24DA5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82EE9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6215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A6FF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61AF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9B538B"/>
    <w:multiLevelType w:val="multilevel"/>
    <w:tmpl w:val="BB1A61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CF2D2C"/>
    <w:multiLevelType w:val="multilevel"/>
    <w:tmpl w:val="4BBE266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224D8A"/>
    <w:multiLevelType w:val="multilevel"/>
    <w:tmpl w:val="9B08F6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AC66E4"/>
    <w:multiLevelType w:val="multilevel"/>
    <w:tmpl w:val="02EE9F9A"/>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F31802"/>
    <w:multiLevelType w:val="hybridMultilevel"/>
    <w:tmpl w:val="5C86D822"/>
    <w:lvl w:ilvl="0" w:tplc="261C6A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AE72BE">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FCD9DA">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1880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CF48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A626F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EE92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C9BA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018B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483ADF"/>
    <w:multiLevelType w:val="multilevel"/>
    <w:tmpl w:val="8CEE250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462432"/>
    <w:multiLevelType w:val="hybridMultilevel"/>
    <w:tmpl w:val="97CC0B40"/>
    <w:lvl w:ilvl="0" w:tplc="E59AE1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6A4BB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21346">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6E7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14564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AAEE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42F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AAB3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5AD67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306719"/>
    <w:multiLevelType w:val="multilevel"/>
    <w:tmpl w:val="45F8BF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D30710"/>
    <w:multiLevelType w:val="hybridMultilevel"/>
    <w:tmpl w:val="4B8CD2F4"/>
    <w:lvl w:ilvl="0" w:tplc="78FE42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24D9E">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2E10B4">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7C1D9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C29C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A211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C8A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87F7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92047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C70051"/>
    <w:multiLevelType w:val="hybridMultilevel"/>
    <w:tmpl w:val="88E2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62EAA"/>
    <w:multiLevelType w:val="multilevel"/>
    <w:tmpl w:val="BB1A618A"/>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15:restartNumberingAfterBreak="0">
    <w:nsid w:val="6EB30E13"/>
    <w:multiLevelType w:val="multilevel"/>
    <w:tmpl w:val="343AE4EC"/>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2851ABE"/>
    <w:multiLevelType w:val="hybridMultilevel"/>
    <w:tmpl w:val="A270115A"/>
    <w:lvl w:ilvl="0" w:tplc="EB1077D4">
      <w:start w:val="1"/>
      <w:numFmt w:val="decimal"/>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1"/>
  </w:num>
  <w:num w:numId="2">
    <w:abstractNumId w:val="6"/>
  </w:num>
  <w:num w:numId="3">
    <w:abstractNumId w:val="3"/>
  </w:num>
  <w:num w:numId="4">
    <w:abstractNumId w:val="15"/>
  </w:num>
  <w:num w:numId="5">
    <w:abstractNumId w:val="7"/>
  </w:num>
  <w:num w:numId="6">
    <w:abstractNumId w:val="17"/>
  </w:num>
  <w:num w:numId="7">
    <w:abstractNumId w:val="13"/>
  </w:num>
  <w:num w:numId="8">
    <w:abstractNumId w:val="4"/>
  </w:num>
  <w:num w:numId="9">
    <w:abstractNumId w:val="8"/>
  </w:num>
  <w:num w:numId="10">
    <w:abstractNumId w:val="11"/>
  </w:num>
  <w:num w:numId="11">
    <w:abstractNumId w:val="21"/>
  </w:num>
  <w:num w:numId="12">
    <w:abstractNumId w:val="19"/>
  </w:num>
  <w:num w:numId="13">
    <w:abstractNumId w:val="9"/>
  </w:num>
  <w:num w:numId="14">
    <w:abstractNumId w:val="18"/>
  </w:num>
  <w:num w:numId="15">
    <w:abstractNumId w:val="10"/>
  </w:num>
  <w:num w:numId="16">
    <w:abstractNumId w:val="5"/>
  </w:num>
  <w:num w:numId="17">
    <w:abstractNumId w:val="2"/>
  </w:num>
  <w:num w:numId="18">
    <w:abstractNumId w:val="16"/>
  </w:num>
  <w:num w:numId="19">
    <w:abstractNumId w:val="0"/>
  </w:num>
  <w:num w:numId="20">
    <w:abstractNumId w:val="2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56"/>
    <w:rsid w:val="00007BC4"/>
    <w:rsid w:val="0002239C"/>
    <w:rsid w:val="000B0208"/>
    <w:rsid w:val="00180311"/>
    <w:rsid w:val="001946BB"/>
    <w:rsid w:val="001A2330"/>
    <w:rsid w:val="001D3F1E"/>
    <w:rsid w:val="002107BE"/>
    <w:rsid w:val="00223363"/>
    <w:rsid w:val="00234BDB"/>
    <w:rsid w:val="002A4FAF"/>
    <w:rsid w:val="002B63EF"/>
    <w:rsid w:val="002D607C"/>
    <w:rsid w:val="00304328"/>
    <w:rsid w:val="00305071"/>
    <w:rsid w:val="00321B4A"/>
    <w:rsid w:val="00337FDE"/>
    <w:rsid w:val="003457DE"/>
    <w:rsid w:val="003753AE"/>
    <w:rsid w:val="00391AAF"/>
    <w:rsid w:val="003F6BD7"/>
    <w:rsid w:val="00421E04"/>
    <w:rsid w:val="004370F3"/>
    <w:rsid w:val="00446509"/>
    <w:rsid w:val="00457F84"/>
    <w:rsid w:val="00483E55"/>
    <w:rsid w:val="004A7BDC"/>
    <w:rsid w:val="004B3CF3"/>
    <w:rsid w:val="004D200B"/>
    <w:rsid w:val="00552389"/>
    <w:rsid w:val="00567196"/>
    <w:rsid w:val="005B12D4"/>
    <w:rsid w:val="005D7E44"/>
    <w:rsid w:val="00671456"/>
    <w:rsid w:val="00671DA3"/>
    <w:rsid w:val="00677B98"/>
    <w:rsid w:val="00796CEC"/>
    <w:rsid w:val="007A6FAE"/>
    <w:rsid w:val="007D241B"/>
    <w:rsid w:val="007D2CA8"/>
    <w:rsid w:val="008035BC"/>
    <w:rsid w:val="00811FFF"/>
    <w:rsid w:val="008163CE"/>
    <w:rsid w:val="008169B8"/>
    <w:rsid w:val="008D4418"/>
    <w:rsid w:val="009023A7"/>
    <w:rsid w:val="009508D3"/>
    <w:rsid w:val="00A03F02"/>
    <w:rsid w:val="00A20538"/>
    <w:rsid w:val="00A62ACC"/>
    <w:rsid w:val="00A75B34"/>
    <w:rsid w:val="00A96FD5"/>
    <w:rsid w:val="00AD7A09"/>
    <w:rsid w:val="00B202BA"/>
    <w:rsid w:val="00B54D5F"/>
    <w:rsid w:val="00BB1B24"/>
    <w:rsid w:val="00BC0F08"/>
    <w:rsid w:val="00C10FED"/>
    <w:rsid w:val="00C351A2"/>
    <w:rsid w:val="00CB4C5A"/>
    <w:rsid w:val="00D05DF0"/>
    <w:rsid w:val="00D61EA2"/>
    <w:rsid w:val="00DB3703"/>
    <w:rsid w:val="00E13329"/>
    <w:rsid w:val="00E5056B"/>
    <w:rsid w:val="00E521B9"/>
    <w:rsid w:val="00E619B5"/>
    <w:rsid w:val="00F7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1790C"/>
  <w15:docId w15:val="{8AEA6ACF-8FD3-4961-A49C-3B5F7659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0F08"/>
    <w:pPr>
      <w:ind w:left="720"/>
      <w:contextualSpacing/>
    </w:pPr>
  </w:style>
  <w:style w:type="character" w:styleId="Hyperlink">
    <w:name w:val="Hyperlink"/>
    <w:basedOn w:val="DefaultParagraphFont"/>
    <w:uiPriority w:val="99"/>
    <w:unhideWhenUsed/>
    <w:rsid w:val="00BC0F08"/>
    <w:rPr>
      <w:color w:val="0563C1" w:themeColor="hyperlink"/>
      <w:u w:val="single"/>
    </w:rPr>
  </w:style>
  <w:style w:type="paragraph" w:styleId="BalloonText">
    <w:name w:val="Balloon Text"/>
    <w:basedOn w:val="Normal"/>
    <w:link w:val="BalloonTextChar"/>
    <w:uiPriority w:val="99"/>
    <w:semiHidden/>
    <w:unhideWhenUsed/>
    <w:rsid w:val="0043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F3"/>
    <w:rPr>
      <w:rFonts w:ascii="Segoe UI" w:eastAsia="Calibri" w:hAnsi="Segoe UI" w:cs="Segoe UI"/>
      <w:color w:val="000000"/>
      <w:sz w:val="18"/>
      <w:szCs w:val="18"/>
    </w:rPr>
  </w:style>
  <w:style w:type="paragraph" w:styleId="Header">
    <w:name w:val="header"/>
    <w:basedOn w:val="Normal"/>
    <w:link w:val="HeaderChar"/>
    <w:uiPriority w:val="99"/>
    <w:unhideWhenUsed/>
    <w:rsid w:val="00375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3AE"/>
    <w:rPr>
      <w:rFonts w:ascii="Calibri" w:eastAsia="Calibri" w:hAnsi="Calibri" w:cs="Calibri"/>
      <w:color w:val="000000"/>
    </w:rPr>
  </w:style>
  <w:style w:type="paragraph" w:styleId="Footer">
    <w:name w:val="footer"/>
    <w:basedOn w:val="Normal"/>
    <w:link w:val="FooterChar"/>
    <w:uiPriority w:val="99"/>
    <w:unhideWhenUsed/>
    <w:rsid w:val="00375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3AE"/>
    <w:rPr>
      <w:rFonts w:ascii="Calibri" w:eastAsia="Calibri" w:hAnsi="Calibri" w:cs="Calibri"/>
      <w:color w:val="000000"/>
    </w:rPr>
  </w:style>
  <w:style w:type="paragraph" w:styleId="Revision">
    <w:name w:val="Revision"/>
    <w:hidden/>
    <w:uiPriority w:val="99"/>
    <w:semiHidden/>
    <w:rsid w:val="007A6FA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82430e-346e-4315-ab51-c9f92ff538cf">A2DKCWCQNRQN-878-689</_dlc_DocId>
    <_dlc_DocIdUrl xmlns="5b82430e-346e-4315-ab51-c9f92ff538cf">
      <Url>https://bgnet.bishopg.ac.uk/committees/qa/_layouts/DocIdRedir.aspx?ID=A2DKCWCQNRQN-878-689</Url>
      <Description>A2DKCWCQNRQN-878-689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E4FD22D122544BD0E08D6CF5BADA9" ma:contentTypeVersion="0" ma:contentTypeDescription="Create a new document." ma:contentTypeScope="" ma:versionID="4999fb899b406371f56800675c461dd6">
  <xsd:schema xmlns:xsd="http://www.w3.org/2001/XMLSchema" xmlns:xs="http://www.w3.org/2001/XMLSchema" xmlns:p="http://schemas.microsoft.com/office/2006/metadata/properties" xmlns:ns2="5b82430e-346e-4315-ab51-c9f92ff538cf" targetNamespace="http://schemas.microsoft.com/office/2006/metadata/properties" ma:root="true" ma:fieldsID="080b3084ddadf0f2ca5213b38d6a1175" ns2:_="">
    <xsd:import namespace="5b82430e-346e-4315-ab51-c9f92ff538c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430e-346e-4315-ab51-c9f92ff538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A835-F5C2-43A5-B4D0-D647E088FA38}">
  <ds:schemaRefs>
    <ds:schemaRef ds:uri="5b82430e-346e-4315-ab51-c9f92ff538cf"/>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F356A2B-645A-4157-BC22-BF1F99B1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2430e-346e-4315-ab51-c9f92ff53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9474E-CD64-4703-97F1-622F030D1FA4}">
  <ds:schemaRefs>
    <ds:schemaRef ds:uri="http://schemas.microsoft.com/sharepoint/events"/>
  </ds:schemaRefs>
</ds:datastoreItem>
</file>

<file path=customXml/itemProps4.xml><?xml version="1.0" encoding="utf-8"?>
<ds:datastoreItem xmlns:ds="http://schemas.openxmlformats.org/officeDocument/2006/customXml" ds:itemID="{82723446-FDC7-4960-9C03-C8E55613F5F6}">
  <ds:schemaRefs>
    <ds:schemaRef ds:uri="http://schemas.microsoft.com/sharepoint/v3/contenttype/forms"/>
  </ds:schemaRefs>
</ds:datastoreItem>
</file>

<file path=customXml/itemProps5.xml><?xml version="1.0" encoding="utf-8"?>
<ds:datastoreItem xmlns:ds="http://schemas.openxmlformats.org/officeDocument/2006/customXml" ds:itemID="{988C426C-E02A-47AE-94B6-231E8D31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BDD7FD7E</Template>
  <TotalTime>2</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Disability disclosure and support procedure</vt:lpstr>
    </vt:vector>
  </TitlesOfParts>
  <Company>Bishop Grosseteste University</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disclosure and support procedure</dc:title>
  <dc:subject/>
  <dc:creator>MONICA BLAZE</dc:creator>
  <cp:keywords/>
  <cp:lastModifiedBy>Kelly Fisher</cp:lastModifiedBy>
  <cp:revision>4</cp:revision>
  <cp:lastPrinted>2017-10-31T17:21:00Z</cp:lastPrinted>
  <dcterms:created xsi:type="dcterms:W3CDTF">2018-09-24T07:49:00Z</dcterms:created>
  <dcterms:modified xsi:type="dcterms:W3CDTF">2018-09-24T07:51:00Z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a1be6020-b138-413f-a158-179215b08691</vt:lpwstr>
  </property>
  <property fmtid="{D5CDD505-2E9C-101B-9397-08002B2CF9AE}" pid="3" name="ContentTypeId">
    <vt:lpwstr>0x010100B7FE4FD22D122544BD0E08D6CF5BADA9</vt:lpwstr>
  </property>
</Properties>
</file>