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6B08" w14:textId="62021477" w:rsidR="00C44E4E" w:rsidRDefault="00C44E4E" w:rsidP="00C44E4E">
      <w:pPr>
        <w:ind w:right="1100"/>
        <w:rPr>
          <w:noProof/>
        </w:rPr>
      </w:pPr>
    </w:p>
    <w:p w14:paraId="59E1AFD1" w14:textId="50455610" w:rsidR="00C44E4E" w:rsidRDefault="00C44E4E" w:rsidP="00C44E4E">
      <w:pPr>
        <w:ind w:right="1100"/>
        <w:rPr>
          <w:color w:val="DC7D0E" w:themeColor="accent2" w:themeShade="BF"/>
          <w:sz w:val="44"/>
          <w:szCs w:val="44"/>
        </w:rPr>
      </w:pPr>
    </w:p>
    <w:p w14:paraId="6F5E7065" w14:textId="60276522" w:rsidR="004C48D7" w:rsidRPr="008434F3" w:rsidRDefault="00CA1F19" w:rsidP="004C48D7">
      <w:pPr>
        <w:jc w:val="right"/>
        <w:rPr>
          <w:color w:val="DC7D0E" w:themeColor="accent2" w:themeShade="BF"/>
          <w:sz w:val="44"/>
          <w:szCs w:val="44"/>
        </w:rPr>
      </w:pPr>
      <w:r>
        <w:rPr>
          <w:noProof/>
        </w:rPr>
        <w:drawing>
          <wp:inline distT="0" distB="0" distL="0" distR="0" wp14:anchorId="625FAE47" wp14:editId="7835DEE3">
            <wp:extent cx="9540875" cy="533527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40875" cy="533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8D7" w:rsidRPr="004C48D7">
        <w:rPr>
          <w:color w:val="DC7D0E" w:themeColor="accent2" w:themeShade="BF"/>
          <w:sz w:val="44"/>
          <w:szCs w:val="44"/>
        </w:rPr>
        <w:t xml:space="preserve"> </w:t>
      </w:r>
    </w:p>
    <w:p w14:paraId="6B3BDDB3" w14:textId="7A3EF5D1" w:rsidR="00BB4ACD" w:rsidRPr="003A5FEF" w:rsidRDefault="00CB5810" w:rsidP="003A5FEF">
      <w:pPr>
        <w:pStyle w:val="heading10"/>
      </w:pPr>
      <w:r w:rsidRPr="003A5FEF">
        <w:lastRenderedPageBreak/>
        <w:t>Speaking and Listening</w:t>
      </w:r>
    </w:p>
    <w:tbl>
      <w:tblPr>
        <w:tblStyle w:val="TableGrid"/>
        <w:tblW w:w="15559" w:type="dxa"/>
        <w:tblInd w:w="-142" w:type="dxa"/>
        <w:tblLook w:val="04A0" w:firstRow="1" w:lastRow="0" w:firstColumn="1" w:lastColumn="0" w:noHBand="0" w:noVBand="1"/>
      </w:tblPr>
      <w:tblGrid>
        <w:gridCol w:w="1545"/>
        <w:gridCol w:w="4303"/>
        <w:gridCol w:w="4855"/>
        <w:gridCol w:w="4856"/>
      </w:tblGrid>
      <w:tr w:rsidR="00C416F5" w14:paraId="455BAC55" w14:textId="77777777" w:rsidTr="47A7EC58">
        <w:trPr>
          <w:cantSplit/>
          <w:trHeight w:val="609"/>
        </w:trPr>
        <w:tc>
          <w:tcPr>
            <w:tcW w:w="1545" w:type="dxa"/>
            <w:tcBorders>
              <w:top w:val="nil"/>
              <w:left w:val="nil"/>
              <w:bottom w:val="single" w:sz="4" w:space="0" w:color="auto"/>
            </w:tcBorders>
            <w:textDirection w:val="btLr"/>
            <w:vAlign w:val="center"/>
          </w:tcPr>
          <w:p w14:paraId="72B507FF" w14:textId="77777777" w:rsidR="00C416F5" w:rsidRPr="00BB4ACD" w:rsidRDefault="00C416F5" w:rsidP="00C416F5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ECF0E9" w:themeFill="accent1" w:themeFillTint="33"/>
          </w:tcPr>
          <w:p w14:paraId="2600B81A" w14:textId="6916EE70" w:rsidR="00C416F5" w:rsidRPr="00440A2B" w:rsidRDefault="00C416F5" w:rsidP="00C416F5">
            <w:pPr>
              <w:jc w:val="center"/>
              <w:rPr>
                <w:sz w:val="44"/>
              </w:rPr>
            </w:pPr>
            <w:r w:rsidRPr="00440A2B">
              <w:rPr>
                <w:sz w:val="44"/>
              </w:rPr>
              <w:t>Early</w:t>
            </w:r>
            <w:r>
              <w:rPr>
                <w:sz w:val="44"/>
              </w:rPr>
              <w:t>/Middle ITE</w:t>
            </w:r>
          </w:p>
        </w:tc>
        <w:tc>
          <w:tcPr>
            <w:tcW w:w="4855" w:type="dxa"/>
            <w:shd w:val="clear" w:color="auto" w:fill="ECF0E9" w:themeFill="accent1" w:themeFillTint="33"/>
          </w:tcPr>
          <w:p w14:paraId="04A377AB" w14:textId="6319E5FD" w:rsidR="00C416F5" w:rsidRPr="00440A2B" w:rsidRDefault="00C416F5" w:rsidP="00C416F5">
            <w:pPr>
              <w:jc w:val="center"/>
              <w:rPr>
                <w:sz w:val="44"/>
              </w:rPr>
            </w:pPr>
            <w:r w:rsidRPr="00440A2B">
              <w:rPr>
                <w:sz w:val="44"/>
              </w:rPr>
              <w:t>Middle</w:t>
            </w:r>
            <w:r>
              <w:rPr>
                <w:sz w:val="44"/>
              </w:rPr>
              <w:t>/Later ITE</w:t>
            </w:r>
          </w:p>
        </w:tc>
        <w:tc>
          <w:tcPr>
            <w:tcW w:w="4856" w:type="dxa"/>
            <w:shd w:val="clear" w:color="auto" w:fill="ECF0E9" w:themeFill="accent1" w:themeFillTint="33"/>
          </w:tcPr>
          <w:p w14:paraId="0E3293C5" w14:textId="530E2094" w:rsidR="00C416F5" w:rsidRPr="00440A2B" w:rsidRDefault="00C416F5" w:rsidP="00C416F5">
            <w:pPr>
              <w:jc w:val="center"/>
              <w:rPr>
                <w:sz w:val="44"/>
              </w:rPr>
            </w:pPr>
            <w:r w:rsidRPr="00440A2B">
              <w:rPr>
                <w:sz w:val="44"/>
              </w:rPr>
              <w:t>Later</w:t>
            </w:r>
            <w:r>
              <w:rPr>
                <w:sz w:val="44"/>
              </w:rPr>
              <w:t xml:space="preserve"> ITE/ECT</w:t>
            </w:r>
          </w:p>
        </w:tc>
      </w:tr>
      <w:tr w:rsidR="00BB4ACD" w14:paraId="4E02A06B" w14:textId="77777777" w:rsidTr="47A7EC58">
        <w:trPr>
          <w:cantSplit/>
          <w:trHeight w:val="2273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0E9" w:themeFill="accent1" w:themeFillTint="33"/>
            <w:textDirection w:val="btLr"/>
            <w:vAlign w:val="center"/>
          </w:tcPr>
          <w:p w14:paraId="343E2A95" w14:textId="27BB5792" w:rsidR="00BB4ACD" w:rsidRPr="00E86DE6" w:rsidRDefault="004B7886" w:rsidP="00356BFD">
            <w:pPr>
              <w:ind w:left="113" w:right="113"/>
              <w:jc w:val="center"/>
            </w:pPr>
            <w:r w:rsidRPr="00464B79">
              <w:rPr>
                <w:rFonts w:ascii="Arial" w:eastAsia="Times New Roman" w:hAnsi="Arial" w:cs="Arial"/>
                <w:color w:val="0B0C0C"/>
                <w:lang w:eastAsia="en-GB"/>
              </w:rPr>
              <w:t>The quality and variety of language that pupils hear and speak are vital for developing their vocabulary and grammar and their understanding for reading and writing</w:t>
            </w:r>
          </w:p>
        </w:tc>
        <w:tc>
          <w:tcPr>
            <w:tcW w:w="4303" w:type="dxa"/>
            <w:tcBorders>
              <w:left w:val="single" w:sz="4" w:space="0" w:color="auto"/>
            </w:tcBorders>
          </w:tcPr>
          <w:p w14:paraId="4FF45511" w14:textId="18122A5A" w:rsidR="004E514D" w:rsidRDefault="00BE054E" w:rsidP="007D23A9">
            <w:pPr>
              <w:pStyle w:val="Question"/>
              <w:rPr>
                <w:lang w:val="en-US"/>
              </w:rPr>
            </w:pPr>
            <w:r w:rsidRPr="00D67E4A">
              <w:rPr>
                <w:lang w:val="en-US"/>
              </w:rPr>
              <w:t>What</w:t>
            </w:r>
            <w:r w:rsidR="00C85818">
              <w:rPr>
                <w:lang w:val="en-US"/>
              </w:rPr>
              <w:t xml:space="preserve"> </w:t>
            </w:r>
            <w:r w:rsidRPr="00D67E4A">
              <w:rPr>
                <w:lang w:val="en-US"/>
              </w:rPr>
              <w:t>impact</w:t>
            </w:r>
            <w:r w:rsidR="00C85818">
              <w:rPr>
                <w:lang w:val="en-US"/>
              </w:rPr>
              <w:t xml:space="preserve"> </w:t>
            </w:r>
            <w:r w:rsidR="00F0659B">
              <w:rPr>
                <w:lang w:val="en-US"/>
              </w:rPr>
              <w:t>does questioning</w:t>
            </w:r>
            <w:r w:rsidR="00C85818">
              <w:rPr>
                <w:lang w:val="en-US"/>
              </w:rPr>
              <w:t xml:space="preserve"> </w:t>
            </w:r>
            <w:r w:rsidRPr="00D67E4A">
              <w:rPr>
                <w:lang w:val="en-US"/>
              </w:rPr>
              <w:t>have</w:t>
            </w:r>
            <w:r w:rsidR="00C85818">
              <w:rPr>
                <w:lang w:val="en-US"/>
              </w:rPr>
              <w:t xml:space="preserve"> </w:t>
            </w:r>
            <w:r w:rsidRPr="00D67E4A">
              <w:rPr>
                <w:lang w:val="en-US"/>
              </w:rPr>
              <w:t>on</w:t>
            </w:r>
            <w:r w:rsidR="00C85818">
              <w:rPr>
                <w:lang w:val="en-US"/>
              </w:rPr>
              <w:t xml:space="preserve"> </w:t>
            </w:r>
            <w:r w:rsidRPr="00D67E4A">
              <w:rPr>
                <w:lang w:val="en-US"/>
              </w:rPr>
              <w:t>pupils’</w:t>
            </w:r>
            <w:r w:rsidR="00C85818">
              <w:rPr>
                <w:lang w:val="en-US"/>
              </w:rPr>
              <w:t xml:space="preserve"> </w:t>
            </w:r>
            <w:r w:rsidRPr="00D67E4A">
              <w:rPr>
                <w:lang w:val="en-US"/>
              </w:rPr>
              <w:t>thinking?</w:t>
            </w:r>
            <w:r w:rsidR="00C85818">
              <w:rPr>
                <w:lang w:val="en-US"/>
              </w:rPr>
              <w:t xml:space="preserve"> </w:t>
            </w:r>
            <w:r w:rsidRPr="00D67E4A">
              <w:rPr>
                <w:lang w:val="en-US"/>
              </w:rPr>
              <w:t>How</w:t>
            </w:r>
            <w:r w:rsidR="00C85818">
              <w:rPr>
                <w:lang w:val="en-US"/>
              </w:rPr>
              <w:t xml:space="preserve"> </w:t>
            </w:r>
            <w:r w:rsidRPr="00D67E4A">
              <w:rPr>
                <w:lang w:val="en-US"/>
              </w:rPr>
              <w:t>would</w:t>
            </w:r>
            <w:r w:rsidR="00C85818">
              <w:rPr>
                <w:lang w:val="en-US"/>
              </w:rPr>
              <w:t xml:space="preserve"> </w:t>
            </w:r>
            <w:r w:rsidRPr="00D67E4A">
              <w:rPr>
                <w:lang w:val="en-US"/>
              </w:rPr>
              <w:t>you</w:t>
            </w:r>
            <w:r w:rsidR="00C85818">
              <w:rPr>
                <w:lang w:val="en-US"/>
              </w:rPr>
              <w:t xml:space="preserve"> </w:t>
            </w:r>
            <w:r w:rsidRPr="00D67E4A">
              <w:rPr>
                <w:lang w:val="en-US"/>
              </w:rPr>
              <w:t>structure</w:t>
            </w:r>
            <w:r w:rsidR="00C85818">
              <w:rPr>
                <w:lang w:val="en-US"/>
              </w:rPr>
              <w:t xml:space="preserve"> </w:t>
            </w:r>
            <w:r w:rsidRPr="00D67E4A">
              <w:rPr>
                <w:lang w:val="en-US"/>
              </w:rPr>
              <w:t>a</w:t>
            </w:r>
            <w:r w:rsidR="00C85818">
              <w:rPr>
                <w:lang w:val="en-US"/>
              </w:rPr>
              <w:t xml:space="preserve"> </w:t>
            </w:r>
            <w:r w:rsidRPr="00D67E4A">
              <w:rPr>
                <w:lang w:val="en-US"/>
              </w:rPr>
              <w:t>sequence</w:t>
            </w:r>
            <w:r w:rsidR="00C85818">
              <w:rPr>
                <w:lang w:val="en-US"/>
              </w:rPr>
              <w:t xml:space="preserve"> </w:t>
            </w:r>
            <w:r w:rsidRPr="00D67E4A">
              <w:rPr>
                <w:lang w:val="en-US"/>
              </w:rPr>
              <w:t>of</w:t>
            </w:r>
            <w:r w:rsidR="00C85818">
              <w:rPr>
                <w:lang w:val="en-US"/>
              </w:rPr>
              <w:t xml:space="preserve"> </w:t>
            </w:r>
            <w:r w:rsidRPr="00D67E4A">
              <w:rPr>
                <w:lang w:val="en-US"/>
              </w:rPr>
              <w:t>questions</w:t>
            </w:r>
            <w:r w:rsidR="00C85818">
              <w:rPr>
                <w:lang w:val="en-US"/>
              </w:rPr>
              <w:t xml:space="preserve"> </w:t>
            </w:r>
            <w:r w:rsidRPr="00D67E4A">
              <w:rPr>
                <w:lang w:val="en-US"/>
              </w:rPr>
              <w:t>to</w:t>
            </w:r>
            <w:r w:rsidR="00C85818">
              <w:rPr>
                <w:lang w:val="en-US"/>
              </w:rPr>
              <w:t xml:space="preserve"> </w:t>
            </w:r>
            <w:r w:rsidRPr="00D67E4A">
              <w:rPr>
                <w:lang w:val="en-US"/>
              </w:rPr>
              <w:t>prompt</w:t>
            </w:r>
            <w:r w:rsidR="00C85818">
              <w:rPr>
                <w:lang w:val="en-US"/>
              </w:rPr>
              <w:t xml:space="preserve"> </w:t>
            </w:r>
            <w:r w:rsidRPr="00D67E4A">
              <w:rPr>
                <w:lang w:val="en-US"/>
              </w:rPr>
              <w:t>deeper</w:t>
            </w:r>
            <w:r w:rsidR="00C85818">
              <w:rPr>
                <w:lang w:val="en-US"/>
              </w:rPr>
              <w:t xml:space="preserve"> </w:t>
            </w:r>
            <w:r w:rsidRPr="00D67E4A">
              <w:rPr>
                <w:lang w:val="en-US"/>
              </w:rPr>
              <w:t>thinking</w:t>
            </w:r>
            <w:r w:rsidR="004E514D">
              <w:rPr>
                <w:lang w:val="en-US"/>
              </w:rPr>
              <w:t>?</w:t>
            </w:r>
          </w:p>
          <w:p w14:paraId="6B705D31" w14:textId="7AC566E3" w:rsidR="00BB4ACD" w:rsidRPr="007D23A9" w:rsidRDefault="00BE054E" w:rsidP="007D23A9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7E4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Evidence</w:t>
            </w:r>
            <w:r w:rsidR="00C858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C42B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is seen </w:t>
            </w:r>
            <w:r w:rsidRPr="00D67E4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of</w:t>
            </w:r>
            <w:r w:rsidR="00C858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D67E4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student</w:t>
            </w:r>
            <w:r w:rsidR="00C858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D67E4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teacher</w:t>
            </w:r>
            <w:r w:rsidR="00C858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D67E4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asking</w:t>
            </w:r>
            <w:r w:rsidR="00C858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D67E4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questions</w:t>
            </w:r>
            <w:r w:rsidR="00C858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D67E4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that</w:t>
            </w:r>
            <w:r w:rsidR="00C858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D67E4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promote</w:t>
            </w:r>
            <w:r w:rsidR="00C858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D67E4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deeper</w:t>
            </w:r>
            <w:r w:rsidR="00C858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D67E4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thinking</w:t>
            </w:r>
            <w:r w:rsidR="00DB2D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855" w:type="dxa"/>
          </w:tcPr>
          <w:p w14:paraId="7E36E760" w14:textId="2FBB8F87" w:rsidR="00E3279B" w:rsidRDefault="007E55EE" w:rsidP="00E3279B">
            <w:pPr>
              <w:pStyle w:val="Question"/>
              <w:rPr>
                <w:lang w:val="en-US"/>
              </w:rPr>
            </w:pPr>
            <w:r>
              <w:rPr>
                <w:lang w:val="en-US"/>
              </w:rPr>
              <w:t xml:space="preserve">Are you aware of your vocabulary when asking questions?  </w:t>
            </w:r>
            <w:r w:rsidR="00C85A25">
              <w:rPr>
                <w:lang w:val="en-US"/>
              </w:rPr>
              <w:t>Do you support students to ask questions of you and of each other?</w:t>
            </w:r>
          </w:p>
          <w:p w14:paraId="26D0B2CD" w14:textId="6A1F0FC5" w:rsidR="00BB4ACD" w:rsidRPr="00E3279B" w:rsidRDefault="00FD63FB" w:rsidP="00E3279B">
            <w:pPr>
              <w:pStyle w:val="Question"/>
              <w:rPr>
                <w:b w:val="0"/>
                <w:bCs/>
              </w:rPr>
            </w:pPr>
            <w:r w:rsidRPr="00E3279B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>Evidence</w:t>
            </w:r>
            <w:r w:rsidR="00C85818" w:rsidRPr="00E3279B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 xml:space="preserve"> </w:t>
            </w:r>
            <w:r w:rsidR="00C42BC9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 xml:space="preserve">is seen </w:t>
            </w:r>
            <w:r w:rsidRPr="00E3279B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>that</w:t>
            </w:r>
            <w:r w:rsidR="00C85818" w:rsidRPr="00E3279B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 xml:space="preserve"> </w:t>
            </w:r>
            <w:r w:rsidRPr="00E3279B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>student</w:t>
            </w:r>
            <w:r w:rsidR="00C85818" w:rsidRPr="00E3279B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 xml:space="preserve"> </w:t>
            </w:r>
            <w:r w:rsidR="00C42BC9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 xml:space="preserve">the </w:t>
            </w:r>
            <w:r w:rsidRPr="00E3279B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>teacher</w:t>
            </w:r>
            <w:r w:rsidR="00C85818" w:rsidRPr="00E3279B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 xml:space="preserve"> </w:t>
            </w:r>
            <w:r w:rsidRPr="00E3279B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>is</w:t>
            </w:r>
            <w:r w:rsidR="00C85818" w:rsidRPr="00E3279B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 xml:space="preserve"> </w:t>
            </w:r>
            <w:r w:rsidRPr="00E3279B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>encouraging</w:t>
            </w:r>
            <w:r w:rsidR="00C85818" w:rsidRPr="00E3279B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 xml:space="preserve"> </w:t>
            </w:r>
            <w:r w:rsidRPr="00E3279B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>alternate</w:t>
            </w:r>
            <w:r w:rsidR="00C85818" w:rsidRPr="00E3279B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 xml:space="preserve"> </w:t>
            </w:r>
            <w:r w:rsidR="00E3279B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 xml:space="preserve">ways to articulate </w:t>
            </w:r>
            <w:r w:rsidR="00BE054E" w:rsidRPr="00E3279B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>thinking</w:t>
            </w:r>
            <w:r w:rsidR="00DA3172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 xml:space="preserve"> verbally</w:t>
            </w:r>
            <w:r w:rsidR="005A35EB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 xml:space="preserve"> through supporting </w:t>
            </w:r>
            <w:r w:rsidR="0044427F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>interaction</w:t>
            </w:r>
            <w:r w:rsidR="00DA3172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 xml:space="preserve">. </w:t>
            </w:r>
          </w:p>
        </w:tc>
        <w:tc>
          <w:tcPr>
            <w:tcW w:w="4856" w:type="dxa"/>
          </w:tcPr>
          <w:p w14:paraId="0FE08B16" w14:textId="77777777" w:rsidR="0033075E" w:rsidRDefault="00FD63FB" w:rsidP="0026542B">
            <w:pPr>
              <w:pStyle w:val="Question"/>
              <w:rPr>
                <w:lang w:val="en-US" w:eastAsia="en-GB"/>
              </w:rPr>
            </w:pPr>
            <w:r w:rsidRPr="00D67E4A">
              <w:rPr>
                <w:lang w:val="en-US" w:eastAsia="en-GB"/>
              </w:rPr>
              <w:t>How</w:t>
            </w:r>
            <w:r w:rsidR="00C85818">
              <w:rPr>
                <w:lang w:val="en-US" w:eastAsia="en-GB"/>
              </w:rPr>
              <w:t xml:space="preserve"> </w:t>
            </w:r>
            <w:r w:rsidRPr="00D67E4A">
              <w:rPr>
                <w:lang w:val="en-US" w:eastAsia="en-GB"/>
              </w:rPr>
              <w:t>would</w:t>
            </w:r>
            <w:r w:rsidR="00C85818">
              <w:rPr>
                <w:lang w:val="en-US" w:eastAsia="en-GB"/>
              </w:rPr>
              <w:t xml:space="preserve"> </w:t>
            </w:r>
            <w:r w:rsidRPr="00D67E4A">
              <w:rPr>
                <w:lang w:val="en-US" w:eastAsia="en-GB"/>
              </w:rPr>
              <w:t>you</w:t>
            </w:r>
            <w:r w:rsidR="00C85818">
              <w:rPr>
                <w:lang w:val="en-US" w:eastAsia="en-GB"/>
              </w:rPr>
              <w:t xml:space="preserve"> </w:t>
            </w:r>
            <w:r w:rsidRPr="00D67E4A">
              <w:rPr>
                <w:lang w:val="en-US" w:eastAsia="en-GB"/>
              </w:rPr>
              <w:t>design</w:t>
            </w:r>
            <w:r w:rsidR="00C85818">
              <w:rPr>
                <w:lang w:val="en-US" w:eastAsia="en-GB"/>
              </w:rPr>
              <w:t xml:space="preserve"> </w:t>
            </w:r>
            <w:r w:rsidR="00DA3172">
              <w:rPr>
                <w:lang w:val="en-US" w:eastAsia="en-GB"/>
              </w:rPr>
              <w:t>a ‘pens down</w:t>
            </w:r>
            <w:r w:rsidR="0026542B">
              <w:rPr>
                <w:lang w:val="en-US" w:eastAsia="en-GB"/>
              </w:rPr>
              <w:t xml:space="preserve">’ or ‘SALAD’ </w:t>
            </w:r>
            <w:r w:rsidR="00B7235B">
              <w:rPr>
                <w:lang w:val="en-US" w:eastAsia="en-GB"/>
              </w:rPr>
              <w:t>(Speaking and Listening and Discussion) lesson</w:t>
            </w:r>
            <w:r w:rsidR="0033075E">
              <w:rPr>
                <w:lang w:val="en-US" w:eastAsia="en-GB"/>
              </w:rPr>
              <w:t>?</w:t>
            </w:r>
          </w:p>
          <w:p w14:paraId="4C96BDF8" w14:textId="498A71BB" w:rsidR="00BB4ACD" w:rsidRPr="00F27BFC" w:rsidRDefault="0033075E" w:rsidP="0026542B">
            <w:pPr>
              <w:pStyle w:val="Question"/>
              <w:rPr>
                <w:rFonts w:ascii="Segoe UI" w:eastAsia="Times New Roman" w:hAnsi="Segoe UI" w:cs="Segoe UI"/>
                <w:b w:val="0"/>
                <w:bCs/>
                <w:lang w:val="en-US" w:eastAsia="en-GB"/>
              </w:rPr>
            </w:pPr>
            <w:r w:rsidRPr="00F27BFC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 xml:space="preserve">Evidence </w:t>
            </w:r>
            <w:r w:rsidR="00FA3AE1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 xml:space="preserve">is seen </w:t>
            </w:r>
            <w:r w:rsidRPr="00F27BFC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>of confidence</w:t>
            </w:r>
            <w:r w:rsidR="0035356D" w:rsidRPr="00F27BFC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 xml:space="preserve"> managing</w:t>
            </w:r>
            <w:r w:rsidRPr="00F27BFC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 xml:space="preserve"> </w:t>
            </w:r>
            <w:r w:rsidR="00FD63FB" w:rsidRPr="00F27BFC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>students</w:t>
            </w:r>
            <w:r w:rsidR="0035356D" w:rsidRPr="00F27BFC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>’ behaviour that enables them t</w:t>
            </w:r>
            <w:r w:rsidR="00FD63FB" w:rsidRPr="00F27BFC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>o</w:t>
            </w:r>
            <w:r w:rsidR="00C85818" w:rsidRPr="00F27BFC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 xml:space="preserve"> </w:t>
            </w:r>
            <w:r w:rsidR="00FD63FB" w:rsidRPr="00F27BFC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>explore</w:t>
            </w:r>
            <w:r w:rsidR="00C85818" w:rsidRPr="00F27BFC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 xml:space="preserve"> </w:t>
            </w:r>
            <w:r w:rsidR="00FD63FB" w:rsidRPr="00F27BFC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>concepts</w:t>
            </w:r>
            <w:r w:rsidR="00C85818" w:rsidRPr="00F27BFC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 xml:space="preserve"> </w:t>
            </w:r>
            <w:r w:rsidR="00FD63FB" w:rsidRPr="00F27BFC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>and</w:t>
            </w:r>
            <w:r w:rsidR="00C85818" w:rsidRPr="00F27BFC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 xml:space="preserve"> </w:t>
            </w:r>
            <w:r w:rsidR="00FD63FB" w:rsidRPr="00F27BFC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>apply</w:t>
            </w:r>
            <w:r w:rsidR="00C85818" w:rsidRPr="00F27BFC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 xml:space="preserve"> </w:t>
            </w:r>
            <w:r w:rsidR="00FD63FB" w:rsidRPr="00F27BFC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>knowledge</w:t>
            </w:r>
            <w:r w:rsidR="00C85818" w:rsidRPr="00F27BFC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 xml:space="preserve"> </w:t>
            </w:r>
            <w:r w:rsidR="00F27BFC" w:rsidRPr="00F27BFC">
              <w:rPr>
                <w:rFonts w:ascii="Calibri" w:eastAsia="Times New Roman" w:hAnsi="Calibri" w:cs="Calibri"/>
                <w:b w:val="0"/>
                <w:bCs/>
                <w:color w:val="000000"/>
                <w:lang w:val="en-US" w:eastAsia="en-GB"/>
              </w:rPr>
              <w:t>in open discussion,</w:t>
            </w:r>
          </w:p>
        </w:tc>
      </w:tr>
      <w:tr w:rsidR="00BB4ACD" w14:paraId="6B204691" w14:textId="77777777" w:rsidTr="47A7EC58">
        <w:trPr>
          <w:cantSplit/>
          <w:trHeight w:val="2688"/>
        </w:trPr>
        <w:tc>
          <w:tcPr>
            <w:tcW w:w="1545" w:type="dxa"/>
            <w:vMerge/>
            <w:textDirection w:val="btLr"/>
            <w:vAlign w:val="center"/>
          </w:tcPr>
          <w:p w14:paraId="55D11418" w14:textId="77777777" w:rsidR="00BB4ACD" w:rsidRPr="00BB4ACD" w:rsidRDefault="00BB4ACD" w:rsidP="00C8581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303" w:type="dxa"/>
            <w:tcBorders>
              <w:left w:val="single" w:sz="4" w:space="0" w:color="auto"/>
            </w:tcBorders>
          </w:tcPr>
          <w:p w14:paraId="50FCB3C9" w14:textId="272EA077" w:rsidR="004E514D" w:rsidRDefault="00BE054E" w:rsidP="007D23A9">
            <w:pPr>
              <w:pStyle w:val="Question"/>
              <w:rPr>
                <w:lang w:val="en-US" w:eastAsia="en-GB"/>
              </w:rPr>
            </w:pPr>
            <w:r w:rsidRPr="00D67E4A">
              <w:rPr>
                <w:lang w:val="en-US" w:eastAsia="en-GB"/>
              </w:rPr>
              <w:t>How</w:t>
            </w:r>
            <w:r w:rsidR="00C85818">
              <w:rPr>
                <w:lang w:val="en-US" w:eastAsia="en-GB"/>
              </w:rPr>
              <w:t xml:space="preserve"> </w:t>
            </w:r>
            <w:r w:rsidR="00F0659B">
              <w:rPr>
                <w:lang w:val="en-US" w:eastAsia="en-GB"/>
              </w:rPr>
              <w:t xml:space="preserve">do you </w:t>
            </w:r>
            <w:r w:rsidR="001B15AA">
              <w:rPr>
                <w:lang w:val="en-US" w:eastAsia="en-GB"/>
              </w:rPr>
              <w:t xml:space="preserve">support development of vocabulary and </w:t>
            </w:r>
            <w:r w:rsidR="00066BEA">
              <w:rPr>
                <w:lang w:val="en-US" w:eastAsia="en-GB"/>
              </w:rPr>
              <w:t xml:space="preserve">lexical </w:t>
            </w:r>
            <w:r w:rsidRPr="00D67E4A">
              <w:rPr>
                <w:lang w:val="en-US" w:eastAsia="en-GB"/>
              </w:rPr>
              <w:t>curiosity</w:t>
            </w:r>
            <w:r w:rsidR="00C85818">
              <w:rPr>
                <w:lang w:val="en-US" w:eastAsia="en-GB"/>
              </w:rPr>
              <w:t xml:space="preserve"> </w:t>
            </w:r>
            <w:r w:rsidRPr="00D67E4A">
              <w:rPr>
                <w:lang w:val="en-US" w:eastAsia="en-GB"/>
              </w:rPr>
              <w:t>in</w:t>
            </w:r>
            <w:r w:rsidR="00C85818">
              <w:rPr>
                <w:lang w:val="en-US" w:eastAsia="en-GB"/>
              </w:rPr>
              <w:t xml:space="preserve"> </w:t>
            </w:r>
            <w:r w:rsidRPr="00D67E4A">
              <w:rPr>
                <w:lang w:val="en-US" w:eastAsia="en-GB"/>
              </w:rPr>
              <w:t>your</w:t>
            </w:r>
            <w:r w:rsidR="00C85818">
              <w:rPr>
                <w:lang w:val="en-US" w:eastAsia="en-GB"/>
              </w:rPr>
              <w:t xml:space="preserve"> </w:t>
            </w:r>
            <w:r w:rsidRPr="00D67E4A">
              <w:rPr>
                <w:lang w:val="en-US" w:eastAsia="en-GB"/>
              </w:rPr>
              <w:t>classroom</w:t>
            </w:r>
            <w:r w:rsidR="004E514D">
              <w:rPr>
                <w:lang w:val="en-US" w:eastAsia="en-GB"/>
              </w:rPr>
              <w:t>?</w:t>
            </w:r>
          </w:p>
          <w:p w14:paraId="098A0269" w14:textId="0A4E957F" w:rsidR="00BB4ACD" w:rsidRPr="007D23A9" w:rsidRDefault="00BE054E" w:rsidP="007D23A9">
            <w:pPr>
              <w:spacing w:after="120"/>
              <w:textAlignment w:val="baseline"/>
              <w:rPr>
                <w:rFonts w:eastAsia="Times New Roman" w:cstheme="minorHAnsi"/>
                <w:lang w:val="en-US" w:eastAsia="en-GB"/>
              </w:rPr>
            </w:pPr>
            <w:r w:rsidRPr="00D67E4A">
              <w:rPr>
                <w:rFonts w:eastAsia="Times New Roman" w:cstheme="minorHAnsi"/>
                <w:lang w:val="en-US" w:eastAsia="en-GB"/>
              </w:rPr>
              <w:t>Evidence</w:t>
            </w:r>
            <w:r w:rsidR="00C85818">
              <w:rPr>
                <w:rFonts w:eastAsia="Times New Roman" w:cstheme="minorHAnsi"/>
                <w:lang w:val="en-US" w:eastAsia="en-GB"/>
              </w:rPr>
              <w:t xml:space="preserve"> </w:t>
            </w:r>
            <w:r w:rsidR="00FA3AE1">
              <w:rPr>
                <w:rFonts w:eastAsia="Times New Roman" w:cstheme="minorHAnsi"/>
                <w:lang w:val="en-US" w:eastAsia="en-GB"/>
              </w:rPr>
              <w:t xml:space="preserve">is seen </w:t>
            </w:r>
            <w:r w:rsidRPr="00D67E4A">
              <w:rPr>
                <w:rFonts w:eastAsia="Times New Roman" w:cstheme="minorHAnsi"/>
                <w:lang w:val="en-US" w:eastAsia="en-GB"/>
              </w:rPr>
              <w:t>of</w:t>
            </w:r>
            <w:r w:rsidR="00C85818">
              <w:rPr>
                <w:rFonts w:eastAsia="Times New Roman" w:cstheme="minorHAnsi"/>
                <w:lang w:val="en-US" w:eastAsia="en-GB"/>
              </w:rPr>
              <w:t xml:space="preserve"> </w:t>
            </w:r>
            <w:r w:rsidRPr="00D67E4A">
              <w:rPr>
                <w:rFonts w:eastAsia="Times New Roman" w:cstheme="minorHAnsi"/>
                <w:lang w:val="en-US" w:eastAsia="en-GB"/>
              </w:rPr>
              <w:t>opportunities</w:t>
            </w:r>
            <w:r w:rsidR="00C85818">
              <w:rPr>
                <w:rFonts w:eastAsia="Times New Roman" w:cstheme="minorHAnsi"/>
                <w:lang w:val="en-US" w:eastAsia="en-GB"/>
              </w:rPr>
              <w:t xml:space="preserve"> </w:t>
            </w:r>
            <w:r w:rsidRPr="00D67E4A">
              <w:rPr>
                <w:rFonts w:eastAsia="Times New Roman" w:cstheme="minorHAnsi"/>
                <w:lang w:val="en-US" w:eastAsia="en-GB"/>
              </w:rPr>
              <w:t>for</w:t>
            </w:r>
            <w:r w:rsidR="00C85818">
              <w:rPr>
                <w:rFonts w:eastAsia="Times New Roman" w:cstheme="minorHAnsi"/>
                <w:lang w:val="en-US" w:eastAsia="en-GB"/>
              </w:rPr>
              <w:t xml:space="preserve"> </w:t>
            </w:r>
            <w:r w:rsidRPr="00D67E4A">
              <w:rPr>
                <w:rFonts w:eastAsia="Times New Roman" w:cstheme="minorHAnsi"/>
                <w:lang w:val="en-US" w:eastAsia="en-GB"/>
              </w:rPr>
              <w:t>pupils</w:t>
            </w:r>
            <w:r w:rsidR="00C85818">
              <w:rPr>
                <w:rFonts w:eastAsia="Times New Roman" w:cstheme="minorHAnsi"/>
                <w:lang w:val="en-US" w:eastAsia="en-GB"/>
              </w:rPr>
              <w:t xml:space="preserve"> </w:t>
            </w:r>
            <w:r w:rsidRPr="00D67E4A">
              <w:rPr>
                <w:rFonts w:eastAsia="Times New Roman" w:cstheme="minorHAnsi"/>
                <w:lang w:val="en-US" w:eastAsia="en-GB"/>
              </w:rPr>
              <w:t>to</w:t>
            </w:r>
            <w:r w:rsidR="00C85818">
              <w:rPr>
                <w:rFonts w:eastAsia="Times New Roman" w:cstheme="minorHAnsi"/>
                <w:lang w:val="en-US" w:eastAsia="en-GB"/>
              </w:rPr>
              <w:t xml:space="preserve"> </w:t>
            </w:r>
            <w:r w:rsidRPr="00D67E4A">
              <w:rPr>
                <w:rFonts w:eastAsia="Times New Roman" w:cstheme="minorHAnsi"/>
                <w:lang w:val="en-US" w:eastAsia="en-GB"/>
              </w:rPr>
              <w:t>develop</w:t>
            </w:r>
            <w:r w:rsidR="00C85818">
              <w:rPr>
                <w:rFonts w:eastAsia="Times New Roman" w:cstheme="minorHAnsi"/>
                <w:lang w:val="en-US" w:eastAsia="en-GB"/>
              </w:rPr>
              <w:t xml:space="preserve"> </w:t>
            </w:r>
            <w:r w:rsidR="00066BEA">
              <w:rPr>
                <w:rFonts w:eastAsia="Times New Roman" w:cstheme="minorHAnsi"/>
                <w:lang w:val="en-US" w:eastAsia="en-GB"/>
              </w:rPr>
              <w:t>vocabulary</w:t>
            </w:r>
            <w:r w:rsidR="00C85818">
              <w:rPr>
                <w:rFonts w:eastAsia="Times New Roman" w:cstheme="minorHAnsi"/>
                <w:lang w:val="en-US" w:eastAsia="en-GB"/>
              </w:rPr>
              <w:t xml:space="preserve"> </w:t>
            </w:r>
            <w:r w:rsidRPr="00D67E4A">
              <w:rPr>
                <w:rFonts w:eastAsia="Times New Roman" w:cstheme="minorHAnsi"/>
                <w:lang w:val="en-US" w:eastAsia="en-GB"/>
              </w:rPr>
              <w:t>(being</w:t>
            </w:r>
            <w:r w:rsidR="00C85818">
              <w:rPr>
                <w:rFonts w:eastAsia="Times New Roman" w:cstheme="minorHAnsi"/>
                <w:lang w:val="en-US" w:eastAsia="en-GB"/>
              </w:rPr>
              <w:t xml:space="preserve"> </w:t>
            </w:r>
            <w:r w:rsidRPr="00D67E4A">
              <w:rPr>
                <w:rFonts w:eastAsia="Times New Roman" w:cstheme="minorHAnsi"/>
                <w:lang w:val="en-US" w:eastAsia="en-GB"/>
              </w:rPr>
              <w:t>curious/asking</w:t>
            </w:r>
            <w:r w:rsidR="00C85818">
              <w:rPr>
                <w:rFonts w:eastAsia="Times New Roman" w:cstheme="minorHAnsi"/>
                <w:lang w:val="en-US" w:eastAsia="en-GB"/>
              </w:rPr>
              <w:t xml:space="preserve"> </w:t>
            </w:r>
            <w:r w:rsidRPr="00D67E4A">
              <w:rPr>
                <w:rFonts w:eastAsia="Times New Roman" w:cstheme="minorHAnsi"/>
                <w:lang w:val="en-US" w:eastAsia="en-GB"/>
              </w:rPr>
              <w:t>questions</w:t>
            </w:r>
            <w:r w:rsidR="00DE5BC2">
              <w:rPr>
                <w:rFonts w:eastAsia="Times New Roman" w:cstheme="minorHAnsi"/>
                <w:lang w:val="en-US" w:eastAsia="en-GB"/>
              </w:rPr>
              <w:t>/not being afraid to ‘get it wrong’</w:t>
            </w:r>
            <w:r w:rsidR="00882A26" w:rsidRPr="00D67E4A">
              <w:rPr>
                <w:rFonts w:eastAsia="Times New Roman" w:cstheme="minorHAnsi"/>
                <w:lang w:val="en-US" w:eastAsia="en-GB"/>
              </w:rPr>
              <w:t>)</w:t>
            </w:r>
            <w:r w:rsidR="00DB2D1F">
              <w:rPr>
                <w:rFonts w:eastAsia="Times New Roman" w:cstheme="minorHAnsi"/>
                <w:lang w:val="en-US" w:eastAsia="en-GB"/>
              </w:rPr>
              <w:t>.</w:t>
            </w:r>
          </w:p>
        </w:tc>
        <w:tc>
          <w:tcPr>
            <w:tcW w:w="4855" w:type="dxa"/>
          </w:tcPr>
          <w:p w14:paraId="0E8B2833" w14:textId="14B7444E" w:rsidR="004E514D" w:rsidRDefault="00092155" w:rsidP="007D23A9">
            <w:pPr>
              <w:pStyle w:val="Question"/>
              <w:rPr>
                <w:lang w:val="en-US" w:eastAsia="en-GB"/>
              </w:rPr>
            </w:pPr>
            <w:r>
              <w:rPr>
                <w:lang w:val="en-US" w:eastAsia="en-GB"/>
              </w:rPr>
              <w:t>How are you supporting students to explore their ideas through</w:t>
            </w:r>
            <w:r w:rsidR="00880DDF">
              <w:rPr>
                <w:lang w:val="en-US" w:eastAsia="en-GB"/>
              </w:rPr>
              <w:t xml:space="preserve"> interaction?</w:t>
            </w:r>
          </w:p>
          <w:p w14:paraId="45BB5D2C" w14:textId="4B6CF629" w:rsidR="00BB4ACD" w:rsidRDefault="00FD63FB" w:rsidP="007D23A9">
            <w:pPr>
              <w:spacing w:after="120"/>
              <w:textAlignment w:val="baseline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D67E4A">
              <w:rPr>
                <w:rFonts w:ascii="Calibri" w:eastAsia="Times New Roman" w:hAnsi="Calibri" w:cs="Calibri"/>
                <w:color w:val="000000"/>
                <w:lang w:val="en-US" w:eastAsia="en-GB"/>
              </w:rPr>
              <w:t>Evidence</w:t>
            </w:r>
            <w:r w:rsidR="00C85818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r w:rsidR="00BD004B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is seen </w:t>
            </w:r>
            <w:r w:rsidRPr="00D67E4A">
              <w:rPr>
                <w:rFonts w:ascii="Calibri" w:eastAsia="Times New Roman" w:hAnsi="Calibri" w:cs="Calibri"/>
                <w:color w:val="000000"/>
                <w:lang w:val="en-US" w:eastAsia="en-GB"/>
              </w:rPr>
              <w:t>that</w:t>
            </w:r>
            <w:r w:rsidR="00C85818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r w:rsidR="00BD004B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the </w:t>
            </w:r>
            <w:r w:rsidR="00E363C4">
              <w:rPr>
                <w:rFonts w:ascii="Calibri" w:eastAsia="Times New Roman" w:hAnsi="Calibri" w:cs="Calibri"/>
                <w:color w:val="000000"/>
                <w:lang w:val="en-US" w:eastAsia="en-GB"/>
              </w:rPr>
              <w:t>trainee</w:t>
            </w:r>
            <w:r w:rsidR="00C85818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r w:rsidRPr="00D67E4A">
              <w:rPr>
                <w:rFonts w:ascii="Calibri" w:eastAsia="Times New Roman" w:hAnsi="Calibri" w:cs="Calibri"/>
                <w:color w:val="000000"/>
                <w:lang w:val="en-US" w:eastAsia="en-GB"/>
              </w:rPr>
              <w:t>teacher</w:t>
            </w:r>
            <w:r w:rsidR="00C85818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r w:rsidRPr="00D67E4A">
              <w:rPr>
                <w:rFonts w:ascii="Calibri" w:eastAsia="Times New Roman" w:hAnsi="Calibri" w:cs="Calibri"/>
                <w:color w:val="000000"/>
                <w:lang w:val="en-US" w:eastAsia="en-GB"/>
              </w:rPr>
              <w:t>is</w:t>
            </w:r>
            <w:r w:rsidR="00C85818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r w:rsidRPr="00D67E4A">
              <w:rPr>
                <w:rFonts w:ascii="Calibri" w:eastAsia="Times New Roman" w:hAnsi="Calibri" w:cs="Calibri"/>
                <w:color w:val="000000"/>
                <w:lang w:val="en-US" w:eastAsia="en-GB"/>
              </w:rPr>
              <w:t>encouraging</w:t>
            </w:r>
            <w:r w:rsidR="00C85818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r w:rsidR="00E363C4">
              <w:rPr>
                <w:rFonts w:ascii="Calibri" w:eastAsia="Times New Roman" w:hAnsi="Calibri" w:cs="Calibri"/>
                <w:color w:val="000000"/>
                <w:lang w:val="en-US" w:eastAsia="en-GB"/>
              </w:rPr>
              <w:t>students</w:t>
            </w:r>
            <w:r w:rsidR="00C85818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r w:rsidRPr="00D67E4A">
              <w:rPr>
                <w:rFonts w:ascii="Calibri" w:eastAsia="Times New Roman" w:hAnsi="Calibri" w:cs="Calibri"/>
                <w:color w:val="000000"/>
                <w:lang w:val="en-US" w:eastAsia="en-GB"/>
              </w:rPr>
              <w:t>to</w:t>
            </w:r>
            <w:r w:rsidR="00C85818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r w:rsidRPr="00D67E4A">
              <w:rPr>
                <w:rFonts w:ascii="Calibri" w:eastAsia="Times New Roman" w:hAnsi="Calibri" w:cs="Calibri"/>
                <w:color w:val="000000"/>
                <w:lang w:val="en-US" w:eastAsia="en-GB"/>
              </w:rPr>
              <w:t>take</w:t>
            </w:r>
            <w:r w:rsidR="00C85818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r w:rsidRPr="00D67E4A">
              <w:rPr>
                <w:rFonts w:ascii="Calibri" w:eastAsia="Times New Roman" w:hAnsi="Calibri" w:cs="Calibri"/>
                <w:color w:val="000000"/>
                <w:lang w:val="en-US" w:eastAsia="en-GB"/>
              </w:rPr>
              <w:t>part</w:t>
            </w:r>
            <w:r w:rsidR="00C85818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r w:rsidRPr="00D67E4A">
              <w:rPr>
                <w:rFonts w:ascii="Calibri" w:eastAsia="Times New Roman" w:hAnsi="Calibri" w:cs="Calibri"/>
                <w:color w:val="000000"/>
                <w:lang w:val="en-US" w:eastAsia="en-GB"/>
              </w:rPr>
              <w:t>in</w:t>
            </w:r>
            <w:r w:rsidR="00C85818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r w:rsidRPr="00D67E4A">
              <w:rPr>
                <w:rFonts w:ascii="Calibri" w:eastAsia="Times New Roman" w:hAnsi="Calibri" w:cs="Calibri"/>
                <w:color w:val="000000"/>
                <w:lang w:val="en-US" w:eastAsia="en-GB"/>
              </w:rPr>
              <w:t>exploratory</w:t>
            </w:r>
            <w:r w:rsidR="00C85818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r w:rsidRPr="00D67E4A">
              <w:rPr>
                <w:rFonts w:ascii="Calibri" w:eastAsia="Times New Roman" w:hAnsi="Calibri" w:cs="Calibri"/>
                <w:color w:val="000000"/>
                <w:lang w:val="en-US" w:eastAsia="en-GB"/>
              </w:rPr>
              <w:t>tal</w:t>
            </w:r>
            <w:r w:rsidR="00E03140">
              <w:rPr>
                <w:rFonts w:ascii="Calibri" w:eastAsia="Times New Roman" w:hAnsi="Calibri" w:cs="Calibri"/>
                <w:color w:val="000000"/>
                <w:lang w:val="en-US" w:eastAsia="en-GB"/>
              </w:rPr>
              <w:t>k and is</w:t>
            </w:r>
            <w:r w:rsidR="00C25AB1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s</w:t>
            </w:r>
            <w:r w:rsidRPr="00D67E4A">
              <w:rPr>
                <w:rFonts w:ascii="Calibri" w:eastAsia="Times New Roman" w:hAnsi="Calibri" w:cs="Calibri"/>
                <w:color w:val="000000"/>
                <w:lang w:val="en-US" w:eastAsia="en-GB"/>
              </w:rPr>
              <w:t>etting</w:t>
            </w:r>
            <w:r w:rsidR="00C85818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r w:rsidRPr="00D67E4A">
              <w:rPr>
                <w:rFonts w:ascii="Calibri" w:eastAsia="Times New Roman" w:hAnsi="Calibri" w:cs="Calibri"/>
                <w:color w:val="000000"/>
                <w:lang w:val="en-US" w:eastAsia="en-GB"/>
              </w:rPr>
              <w:t>an</w:t>
            </w:r>
            <w:r w:rsidR="00C85818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r w:rsidRPr="00D67E4A">
              <w:rPr>
                <w:rFonts w:ascii="Calibri" w:eastAsia="Times New Roman" w:hAnsi="Calibri" w:cs="Calibri"/>
                <w:color w:val="000000"/>
                <w:lang w:val="en-US" w:eastAsia="en-GB"/>
              </w:rPr>
              <w:t>ethos</w:t>
            </w:r>
            <w:r w:rsidR="00C85818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r w:rsidRPr="00D67E4A">
              <w:rPr>
                <w:rFonts w:ascii="Calibri" w:eastAsia="Times New Roman" w:hAnsi="Calibri" w:cs="Calibri"/>
                <w:color w:val="000000"/>
                <w:lang w:val="en-US" w:eastAsia="en-GB"/>
              </w:rPr>
              <w:t>for</w:t>
            </w:r>
            <w:r w:rsidR="00C85818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  <w:r w:rsidRPr="00D67E4A">
              <w:rPr>
                <w:rFonts w:ascii="Calibri" w:eastAsia="Times New Roman" w:hAnsi="Calibri" w:cs="Calibri"/>
                <w:color w:val="000000"/>
                <w:lang w:val="en-US" w:eastAsia="en-GB"/>
              </w:rPr>
              <w:t>talk.</w:t>
            </w:r>
            <w:r w:rsidR="00C85818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</w:p>
          <w:p w14:paraId="0B91ECE5" w14:textId="691E2D43" w:rsidR="00092155" w:rsidRPr="007D23A9" w:rsidRDefault="00092155" w:rsidP="007D23A9">
            <w:pPr>
              <w:spacing w:after="120"/>
              <w:textAlignment w:val="baseline"/>
              <w:rPr>
                <w:rFonts w:ascii="Segoe UI" w:eastAsia="Times New Roman" w:hAnsi="Segoe UI" w:cs="Segoe UI"/>
                <w:lang w:val="en-US" w:eastAsia="en-GB"/>
              </w:rPr>
            </w:pPr>
          </w:p>
        </w:tc>
        <w:tc>
          <w:tcPr>
            <w:tcW w:w="4856" w:type="dxa"/>
          </w:tcPr>
          <w:p w14:paraId="7839C1CA" w14:textId="2FE5E340" w:rsidR="004E514D" w:rsidRPr="00315C06" w:rsidRDefault="00A31A27" w:rsidP="007D23A9">
            <w:pPr>
              <w:pStyle w:val="Question"/>
              <w:rPr>
                <w:lang w:val="en-US" w:eastAsia="en-GB"/>
              </w:rPr>
            </w:pPr>
            <w:r w:rsidRPr="00315C06">
              <w:rPr>
                <w:lang w:val="en-US" w:eastAsia="en-GB"/>
              </w:rPr>
              <w:t>How</w:t>
            </w:r>
            <w:r w:rsidR="00C85818" w:rsidRPr="00315C06">
              <w:rPr>
                <w:lang w:val="en-US" w:eastAsia="en-GB"/>
              </w:rPr>
              <w:t xml:space="preserve"> </w:t>
            </w:r>
            <w:r w:rsidR="00E6175D">
              <w:rPr>
                <w:lang w:val="en-US" w:eastAsia="en-GB"/>
              </w:rPr>
              <w:t xml:space="preserve">does discussion support students’ </w:t>
            </w:r>
            <w:proofErr w:type="gramStart"/>
            <w:r w:rsidRPr="00315C06">
              <w:rPr>
                <w:lang w:val="en-US" w:eastAsia="en-GB"/>
              </w:rPr>
              <w:t>thinking</w:t>
            </w:r>
            <w:proofErr w:type="gramEnd"/>
            <w:r w:rsidR="004E514D" w:rsidRPr="00315C06">
              <w:rPr>
                <w:lang w:val="en-US" w:eastAsia="en-GB"/>
              </w:rPr>
              <w:t>?</w:t>
            </w:r>
          </w:p>
          <w:p w14:paraId="5ACC4FDA" w14:textId="08EF8F3B" w:rsidR="00A31A27" w:rsidRPr="00315C06" w:rsidRDefault="00315C06" w:rsidP="00295FC7">
            <w:pPr>
              <w:spacing w:after="120"/>
              <w:textAlignment w:val="baseline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 xml:space="preserve">Evidence </w:t>
            </w:r>
            <w:r w:rsidR="002B3C6B">
              <w:rPr>
                <w:rFonts w:eastAsia="Times New Roman" w:cstheme="minorHAnsi"/>
                <w:color w:val="0B0C0C"/>
                <w:lang w:eastAsia="en-GB"/>
              </w:rPr>
              <w:t xml:space="preserve">of opportunities to </w:t>
            </w:r>
            <w:r w:rsidRPr="00464B79">
              <w:rPr>
                <w:rFonts w:eastAsia="Times New Roman" w:cstheme="minorHAnsi"/>
                <w:color w:val="0B0C0C"/>
                <w:lang w:eastAsia="en-GB"/>
              </w:rPr>
              <w:t xml:space="preserve">develop </w:t>
            </w:r>
            <w:r w:rsidR="002B3C6B">
              <w:rPr>
                <w:rFonts w:eastAsia="Times New Roman" w:cstheme="minorHAnsi"/>
                <w:color w:val="0B0C0C"/>
                <w:lang w:eastAsia="en-GB"/>
              </w:rPr>
              <w:t>students’</w:t>
            </w:r>
            <w:r w:rsidRPr="00464B79">
              <w:rPr>
                <w:rFonts w:eastAsia="Times New Roman" w:cstheme="minorHAnsi"/>
                <w:color w:val="0B0C0C"/>
                <w:lang w:eastAsia="en-GB"/>
              </w:rPr>
              <w:t xml:space="preserve"> capacity to explain their understanding of books and other reading</w:t>
            </w:r>
            <w:r w:rsidR="002B3C6B">
              <w:rPr>
                <w:rFonts w:eastAsia="Times New Roman" w:cstheme="minorHAnsi"/>
                <w:color w:val="0B0C0C"/>
                <w:lang w:eastAsia="en-GB"/>
              </w:rPr>
              <w:t xml:space="preserve">; </w:t>
            </w:r>
            <w:r w:rsidR="00E6175D">
              <w:rPr>
                <w:rFonts w:eastAsia="Times New Roman" w:cstheme="minorHAnsi"/>
                <w:color w:val="0B0C0C"/>
                <w:lang w:eastAsia="en-GB"/>
              </w:rPr>
              <w:t xml:space="preserve">students are </w:t>
            </w:r>
            <w:r w:rsidR="00E6175D" w:rsidRPr="00464B79">
              <w:rPr>
                <w:rFonts w:eastAsia="Times New Roman" w:cstheme="minorHAnsi"/>
                <w:color w:val="0B0C0C"/>
                <w:lang w:eastAsia="en-GB"/>
              </w:rPr>
              <w:t>assisted in making their thinking clear to themselves as well as to others</w:t>
            </w:r>
          </w:p>
        </w:tc>
      </w:tr>
      <w:tr w:rsidR="00BB4ACD" w:rsidRPr="00DB0E53" w14:paraId="29196758" w14:textId="77777777" w:rsidTr="47A7EC58">
        <w:trPr>
          <w:cantSplit/>
          <w:trHeight w:val="2944"/>
        </w:trPr>
        <w:tc>
          <w:tcPr>
            <w:tcW w:w="1545" w:type="dxa"/>
            <w:vMerge/>
            <w:textDirection w:val="btLr"/>
            <w:vAlign w:val="center"/>
          </w:tcPr>
          <w:p w14:paraId="504029DA" w14:textId="77777777" w:rsidR="00BB4ACD" w:rsidRPr="00DB0E53" w:rsidRDefault="00BB4ACD" w:rsidP="00DB0E53">
            <w:pPr>
              <w:pStyle w:val="ListParagraph"/>
              <w:numPr>
                <w:ilvl w:val="0"/>
                <w:numId w:val="5"/>
              </w:numPr>
              <w:ind w:right="113"/>
              <w:rPr>
                <w:rFonts w:cstheme="minorHAnsi"/>
              </w:rPr>
            </w:pPr>
          </w:p>
        </w:tc>
        <w:tc>
          <w:tcPr>
            <w:tcW w:w="4303" w:type="dxa"/>
            <w:tcBorders>
              <w:left w:val="single" w:sz="4" w:space="0" w:color="auto"/>
            </w:tcBorders>
          </w:tcPr>
          <w:p w14:paraId="48926FBB" w14:textId="7BAB04B0" w:rsidR="004E514D" w:rsidRPr="00DB0E53" w:rsidRDefault="00D10B5C" w:rsidP="00DB0E53">
            <w:pPr>
              <w:pStyle w:val="Question"/>
              <w:rPr>
                <w:lang w:val="en-US" w:eastAsia="en-GB"/>
              </w:rPr>
            </w:pPr>
            <w:r w:rsidRPr="00DB0E53">
              <w:rPr>
                <w:lang w:val="en-US" w:eastAsia="en-GB"/>
              </w:rPr>
              <w:t>Are students</w:t>
            </w:r>
            <w:r w:rsidR="005E62E2" w:rsidRPr="00DB0E53">
              <w:rPr>
                <w:lang w:val="en-US" w:eastAsia="en-GB"/>
              </w:rPr>
              <w:t xml:space="preserve"> supported to present their ideas verbally?</w:t>
            </w:r>
          </w:p>
          <w:p w14:paraId="34D5231D" w14:textId="58720B67" w:rsidR="00BB4ACD" w:rsidRPr="00DB0E53" w:rsidRDefault="00BE054E" w:rsidP="00DB0E53">
            <w:pPr>
              <w:spacing w:after="120"/>
              <w:textAlignment w:val="baseline"/>
              <w:rPr>
                <w:rFonts w:cstheme="minorHAnsi"/>
                <w:b/>
              </w:rPr>
            </w:pPr>
            <w:r w:rsidRPr="00DB0E53">
              <w:rPr>
                <w:rFonts w:eastAsia="Times New Roman" w:cstheme="minorHAnsi"/>
                <w:lang w:val="en-US" w:eastAsia="en-GB"/>
              </w:rPr>
              <w:t>Evidence</w:t>
            </w:r>
            <w:r w:rsidR="00C85818" w:rsidRPr="00DB0E53">
              <w:rPr>
                <w:rFonts w:eastAsia="Times New Roman" w:cstheme="minorHAnsi"/>
                <w:lang w:val="en-US" w:eastAsia="en-GB"/>
              </w:rPr>
              <w:t xml:space="preserve"> </w:t>
            </w:r>
            <w:r w:rsidRPr="00DB0E53">
              <w:rPr>
                <w:rFonts w:eastAsia="Times New Roman" w:cstheme="minorHAnsi"/>
                <w:lang w:val="en-US" w:eastAsia="en-GB"/>
              </w:rPr>
              <w:t>that</w:t>
            </w:r>
            <w:r w:rsidR="00C85818" w:rsidRPr="00DB0E53">
              <w:rPr>
                <w:rFonts w:eastAsia="Times New Roman" w:cstheme="minorHAnsi"/>
                <w:lang w:val="en-US" w:eastAsia="en-GB"/>
              </w:rPr>
              <w:t xml:space="preserve"> </w:t>
            </w:r>
            <w:r w:rsidRPr="00DB0E53">
              <w:rPr>
                <w:rFonts w:eastAsia="Times New Roman" w:cstheme="minorHAnsi"/>
                <w:lang w:val="en-US" w:eastAsia="en-GB"/>
              </w:rPr>
              <w:t>pupils</w:t>
            </w:r>
            <w:r w:rsidR="00C85818" w:rsidRPr="00DB0E53">
              <w:rPr>
                <w:rFonts w:eastAsia="Times New Roman" w:cstheme="minorHAnsi"/>
                <w:lang w:val="en-US" w:eastAsia="en-GB"/>
              </w:rPr>
              <w:t xml:space="preserve"> </w:t>
            </w:r>
            <w:r w:rsidRPr="00DB0E53">
              <w:rPr>
                <w:rFonts w:eastAsia="Times New Roman" w:cstheme="minorHAnsi"/>
                <w:lang w:val="en-US" w:eastAsia="en-GB"/>
              </w:rPr>
              <w:t>have</w:t>
            </w:r>
            <w:r w:rsidR="00C85818" w:rsidRPr="00DB0E53">
              <w:rPr>
                <w:rFonts w:eastAsia="Times New Roman" w:cstheme="minorHAnsi"/>
                <w:lang w:val="en-US" w:eastAsia="en-GB"/>
              </w:rPr>
              <w:t xml:space="preserve"> </w:t>
            </w:r>
            <w:r w:rsidRPr="00DB0E53">
              <w:rPr>
                <w:rFonts w:eastAsia="Times New Roman" w:cstheme="minorHAnsi"/>
                <w:lang w:val="en-US" w:eastAsia="en-GB"/>
              </w:rPr>
              <w:t>the</w:t>
            </w:r>
            <w:r w:rsidR="00C85818" w:rsidRPr="00DB0E53">
              <w:rPr>
                <w:rFonts w:eastAsia="Times New Roman" w:cstheme="minorHAnsi"/>
                <w:lang w:val="en-US" w:eastAsia="en-GB"/>
              </w:rPr>
              <w:t xml:space="preserve"> </w:t>
            </w:r>
            <w:r w:rsidRPr="00DB0E53">
              <w:rPr>
                <w:rFonts w:eastAsia="Times New Roman" w:cstheme="minorHAnsi"/>
                <w:lang w:val="en-US" w:eastAsia="en-GB"/>
              </w:rPr>
              <w:t>confidence</w:t>
            </w:r>
            <w:r w:rsidR="00C85818" w:rsidRPr="00DB0E53">
              <w:rPr>
                <w:rFonts w:eastAsia="Times New Roman" w:cstheme="minorHAnsi"/>
                <w:lang w:val="en-US" w:eastAsia="en-GB"/>
              </w:rPr>
              <w:t xml:space="preserve"> </w:t>
            </w:r>
            <w:r w:rsidRPr="00DB0E53">
              <w:rPr>
                <w:rFonts w:eastAsia="Times New Roman" w:cstheme="minorHAnsi"/>
                <w:lang w:val="en-US" w:eastAsia="en-GB"/>
              </w:rPr>
              <w:t>to</w:t>
            </w:r>
            <w:r w:rsidR="00C85818" w:rsidRPr="00DB0E53">
              <w:rPr>
                <w:rFonts w:eastAsia="Times New Roman" w:cstheme="minorHAnsi"/>
                <w:lang w:val="en-US" w:eastAsia="en-GB"/>
              </w:rPr>
              <w:t xml:space="preserve"> </w:t>
            </w:r>
            <w:r w:rsidR="005E62E2" w:rsidRPr="00DB0E53">
              <w:rPr>
                <w:rFonts w:eastAsia="Times New Roman" w:cstheme="minorHAnsi"/>
                <w:lang w:val="en-US" w:eastAsia="en-GB"/>
              </w:rPr>
              <w:t xml:space="preserve">present ideas and to critique ideas of others. </w:t>
            </w:r>
          </w:p>
        </w:tc>
        <w:tc>
          <w:tcPr>
            <w:tcW w:w="4855" w:type="dxa"/>
          </w:tcPr>
          <w:p w14:paraId="6FF3252F" w14:textId="2ECFAA05" w:rsidR="004E514D" w:rsidRPr="00DB0E53" w:rsidRDefault="007965D1" w:rsidP="00DB0E53">
            <w:pPr>
              <w:pStyle w:val="Question"/>
              <w:rPr>
                <w:lang w:val="en-US" w:eastAsia="en-GB"/>
              </w:rPr>
            </w:pPr>
            <w:r w:rsidRPr="00DB0E53">
              <w:rPr>
                <w:lang w:val="en-US" w:eastAsia="en-GB"/>
              </w:rPr>
              <w:t>Do students have opportunities for formal presentations and debate?</w:t>
            </w:r>
          </w:p>
          <w:p w14:paraId="6C40984C" w14:textId="0CD681DF" w:rsidR="00BB4ACD" w:rsidRPr="00DB0E53" w:rsidRDefault="00FD63FB" w:rsidP="00DB0E53">
            <w:pPr>
              <w:spacing w:after="120"/>
              <w:textAlignment w:val="baseline"/>
              <w:rPr>
                <w:rFonts w:cstheme="minorHAnsi"/>
                <w:b/>
              </w:rPr>
            </w:pPr>
            <w:r w:rsidRPr="00DB0E53">
              <w:rPr>
                <w:rFonts w:eastAsia="Times New Roman" w:cstheme="minorHAnsi"/>
                <w:color w:val="000000"/>
                <w:lang w:val="en-US" w:eastAsia="en-GB"/>
              </w:rPr>
              <w:t>Lesson</w:t>
            </w:r>
            <w:r w:rsidR="00C85818" w:rsidRPr="00DB0E53">
              <w:rPr>
                <w:rFonts w:eastAsia="Times New Roman" w:cstheme="minorHAnsi"/>
                <w:color w:val="000000"/>
                <w:lang w:val="en-US" w:eastAsia="en-GB"/>
              </w:rPr>
              <w:t xml:space="preserve"> </w:t>
            </w:r>
            <w:r w:rsidRPr="00DB0E53">
              <w:rPr>
                <w:rFonts w:eastAsia="Times New Roman" w:cstheme="minorHAnsi"/>
                <w:color w:val="000000"/>
                <w:lang w:val="en-US" w:eastAsia="en-GB"/>
              </w:rPr>
              <w:t>design</w:t>
            </w:r>
            <w:r w:rsidR="00C85818" w:rsidRPr="00DB0E53">
              <w:rPr>
                <w:rFonts w:eastAsia="Times New Roman" w:cstheme="minorHAnsi"/>
                <w:color w:val="000000"/>
                <w:lang w:val="en-US" w:eastAsia="en-GB"/>
              </w:rPr>
              <w:t xml:space="preserve"> </w:t>
            </w:r>
            <w:r w:rsidRPr="00DB0E53">
              <w:rPr>
                <w:rFonts w:eastAsia="Times New Roman" w:cstheme="minorHAnsi"/>
                <w:color w:val="000000"/>
                <w:lang w:val="en-US" w:eastAsia="en-GB"/>
              </w:rPr>
              <w:t>incorporates</w:t>
            </w:r>
            <w:r w:rsidR="00C85818" w:rsidRPr="00DB0E53">
              <w:rPr>
                <w:rFonts w:eastAsia="Times New Roman" w:cstheme="minorHAnsi"/>
                <w:color w:val="000000"/>
                <w:lang w:val="en-US" w:eastAsia="en-GB"/>
              </w:rPr>
              <w:t xml:space="preserve"> </w:t>
            </w:r>
            <w:r w:rsidR="00DB0E53" w:rsidRPr="00DB0E53">
              <w:rPr>
                <w:rFonts w:eastAsia="Times New Roman" w:cstheme="minorHAnsi"/>
                <w:color w:val="000000"/>
                <w:lang w:val="en-US" w:eastAsia="en-GB"/>
              </w:rPr>
              <w:t>‘outward facing’ articulation by students.</w:t>
            </w:r>
          </w:p>
        </w:tc>
        <w:tc>
          <w:tcPr>
            <w:tcW w:w="4856" w:type="dxa"/>
          </w:tcPr>
          <w:p w14:paraId="49327AB5" w14:textId="0A36AF40" w:rsidR="00DB0E53" w:rsidRPr="00DB0E53" w:rsidRDefault="00DB0E53" w:rsidP="00DB0E53">
            <w:pPr>
              <w:pStyle w:val="Question"/>
              <w:rPr>
                <w:lang w:val="en-US" w:eastAsia="en-GB"/>
              </w:rPr>
            </w:pPr>
            <w:r>
              <w:rPr>
                <w:lang w:val="en-US" w:eastAsia="en-GB"/>
              </w:rPr>
              <w:t>How do you approach drama and performative poetry</w:t>
            </w:r>
            <w:r w:rsidR="00860C53">
              <w:rPr>
                <w:lang w:val="en-US" w:eastAsia="en-GB"/>
              </w:rPr>
              <w:t>?</w:t>
            </w:r>
          </w:p>
          <w:p w14:paraId="051F9EBD" w14:textId="5F028C8D" w:rsidR="00BB4ACD" w:rsidRPr="00DB0E53" w:rsidRDefault="00860C53" w:rsidP="00DB0E53">
            <w:pPr>
              <w:spacing w:after="120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color w:val="0B0C0C"/>
                <w:shd w:val="clear" w:color="auto" w:fill="FFFFFF"/>
              </w:rPr>
              <w:t>Evidence that students are i</w:t>
            </w:r>
            <w:r w:rsidR="00DB0E53" w:rsidRPr="00DB0E53">
              <w:rPr>
                <w:rFonts w:cstheme="minorHAnsi"/>
                <w:color w:val="0B0C0C"/>
                <w:shd w:val="clear" w:color="auto" w:fill="FFFFFF"/>
              </w:rPr>
              <w:t xml:space="preserve">mprovising, </w:t>
            </w:r>
            <w:proofErr w:type="gramStart"/>
            <w:r w:rsidR="00DB0E53" w:rsidRPr="00DB0E53">
              <w:rPr>
                <w:rFonts w:cstheme="minorHAnsi"/>
                <w:color w:val="0B0C0C"/>
                <w:shd w:val="clear" w:color="auto" w:fill="FFFFFF"/>
              </w:rPr>
              <w:t>rehearsing</w:t>
            </w:r>
            <w:proofErr w:type="gramEnd"/>
            <w:r w:rsidR="00DB0E53" w:rsidRPr="00DB0E53">
              <w:rPr>
                <w:rFonts w:cstheme="minorHAnsi"/>
                <w:color w:val="0B0C0C"/>
                <w:shd w:val="clear" w:color="auto" w:fill="FFFFFF"/>
              </w:rPr>
              <w:t xml:space="preserve"> and performing play scripts and poetry in order to generate languages and discuss language use and meaning,</w:t>
            </w:r>
          </w:p>
        </w:tc>
      </w:tr>
    </w:tbl>
    <w:p w14:paraId="722BA2B5" w14:textId="77777777" w:rsidR="004E514D" w:rsidRPr="00DB0E53" w:rsidRDefault="004E514D" w:rsidP="00BB4ACD">
      <w:pPr>
        <w:rPr>
          <w:rFonts w:cstheme="minorHAnsi"/>
        </w:rPr>
      </w:pPr>
    </w:p>
    <w:p w14:paraId="0F0DE0C9" w14:textId="11B8902A" w:rsidR="00F11F64" w:rsidRPr="0006238C" w:rsidRDefault="00A73729" w:rsidP="003A5FEF">
      <w:pPr>
        <w:pStyle w:val="heading10"/>
      </w:pPr>
      <w:r w:rsidRPr="0006238C">
        <w:lastRenderedPageBreak/>
        <w:t>Reading</w:t>
      </w:r>
    </w:p>
    <w:tbl>
      <w:tblPr>
        <w:tblStyle w:val="TableGrid"/>
        <w:tblW w:w="15735" w:type="dxa"/>
        <w:tblInd w:w="-318" w:type="dxa"/>
        <w:tblLook w:val="04A0" w:firstRow="1" w:lastRow="0" w:firstColumn="1" w:lastColumn="0" w:noHBand="0" w:noVBand="1"/>
      </w:tblPr>
      <w:tblGrid>
        <w:gridCol w:w="1410"/>
        <w:gridCol w:w="3870"/>
        <w:gridCol w:w="6095"/>
        <w:gridCol w:w="4360"/>
      </w:tblGrid>
      <w:tr w:rsidR="00C416F5" w14:paraId="2ACB4FA1" w14:textId="77777777" w:rsidTr="47A7EC58">
        <w:trPr>
          <w:cantSplit/>
          <w:trHeight w:val="609"/>
        </w:trPr>
        <w:tc>
          <w:tcPr>
            <w:tcW w:w="1410" w:type="dxa"/>
            <w:tcBorders>
              <w:top w:val="nil"/>
              <w:left w:val="nil"/>
              <w:bottom w:val="single" w:sz="4" w:space="0" w:color="auto"/>
            </w:tcBorders>
            <w:textDirection w:val="btLr"/>
            <w:vAlign w:val="center"/>
          </w:tcPr>
          <w:p w14:paraId="22752935" w14:textId="77777777" w:rsidR="00C416F5" w:rsidRPr="00BB4ACD" w:rsidRDefault="00C416F5" w:rsidP="00C416F5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ECF0E9" w:themeFill="accent1" w:themeFillTint="33"/>
          </w:tcPr>
          <w:p w14:paraId="03BA93D9" w14:textId="5A461C13" w:rsidR="00C416F5" w:rsidRPr="00440A2B" w:rsidRDefault="00C416F5" w:rsidP="00C416F5">
            <w:pPr>
              <w:jc w:val="center"/>
              <w:rPr>
                <w:sz w:val="44"/>
              </w:rPr>
            </w:pPr>
            <w:r w:rsidRPr="00440A2B">
              <w:rPr>
                <w:sz w:val="44"/>
              </w:rPr>
              <w:t>Early</w:t>
            </w:r>
            <w:r>
              <w:rPr>
                <w:sz w:val="44"/>
              </w:rPr>
              <w:t>/Middle ITE</w:t>
            </w:r>
          </w:p>
        </w:tc>
        <w:tc>
          <w:tcPr>
            <w:tcW w:w="6095" w:type="dxa"/>
            <w:shd w:val="clear" w:color="auto" w:fill="ECF0E9" w:themeFill="accent1" w:themeFillTint="33"/>
          </w:tcPr>
          <w:p w14:paraId="27C6AB26" w14:textId="4DD12BD9" w:rsidR="00C416F5" w:rsidRPr="00440A2B" w:rsidRDefault="00C416F5" w:rsidP="00C416F5">
            <w:pPr>
              <w:jc w:val="center"/>
              <w:rPr>
                <w:sz w:val="44"/>
              </w:rPr>
            </w:pPr>
            <w:r w:rsidRPr="00440A2B">
              <w:rPr>
                <w:sz w:val="44"/>
              </w:rPr>
              <w:t>Middle</w:t>
            </w:r>
            <w:r>
              <w:rPr>
                <w:sz w:val="44"/>
              </w:rPr>
              <w:t>/Later ITE</w:t>
            </w:r>
          </w:p>
        </w:tc>
        <w:tc>
          <w:tcPr>
            <w:tcW w:w="4360" w:type="dxa"/>
            <w:shd w:val="clear" w:color="auto" w:fill="ECF0E9" w:themeFill="accent1" w:themeFillTint="33"/>
          </w:tcPr>
          <w:p w14:paraId="0BA096F1" w14:textId="5002D301" w:rsidR="00C416F5" w:rsidRPr="00440A2B" w:rsidRDefault="00C416F5" w:rsidP="00C416F5">
            <w:pPr>
              <w:jc w:val="center"/>
              <w:rPr>
                <w:sz w:val="44"/>
              </w:rPr>
            </w:pPr>
            <w:r w:rsidRPr="00440A2B">
              <w:rPr>
                <w:sz w:val="44"/>
              </w:rPr>
              <w:t>Later</w:t>
            </w:r>
            <w:r>
              <w:rPr>
                <w:sz w:val="44"/>
              </w:rPr>
              <w:t xml:space="preserve"> ITE/ECT</w:t>
            </w:r>
          </w:p>
        </w:tc>
      </w:tr>
      <w:tr w:rsidR="008910D5" w:rsidRPr="00354816" w14:paraId="27A60529" w14:textId="77777777" w:rsidTr="47A7EC58">
        <w:trPr>
          <w:cantSplit/>
          <w:trHeight w:val="1134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0E9" w:themeFill="accent1" w:themeFillTint="33"/>
            <w:textDirection w:val="btLr"/>
            <w:vAlign w:val="center"/>
          </w:tcPr>
          <w:p w14:paraId="22BB76E6" w14:textId="12B7C71D" w:rsidR="008910D5" w:rsidRPr="00270E42" w:rsidRDefault="008910D5" w:rsidP="00356BFD">
            <w:pPr>
              <w:ind w:left="113" w:right="113"/>
              <w:jc w:val="center"/>
            </w:pPr>
            <w:r w:rsidRPr="00270E42">
              <w:rPr>
                <w:rFonts w:ascii="Arial" w:eastAsia="Times New Roman" w:hAnsi="Arial" w:cs="Arial"/>
                <w:color w:val="0B0C0C"/>
                <w:lang w:eastAsia="en-GB"/>
              </w:rPr>
              <w:t>Reading</w:t>
            </w:r>
            <w:r w:rsidRPr="00464B79">
              <w:rPr>
                <w:rFonts w:ascii="Arial" w:eastAsia="Times New Roman" w:hAnsi="Arial" w:cs="Arial"/>
                <w:color w:val="0B0C0C"/>
                <w:lang w:eastAsia="en-GB"/>
              </w:rPr>
              <w:t xml:space="preserve"> widely across both fiction and non-fiction</w:t>
            </w:r>
            <w:r w:rsidRPr="00270E42">
              <w:rPr>
                <w:rFonts w:ascii="Arial" w:eastAsia="Times New Roman" w:hAnsi="Arial" w:cs="Arial"/>
                <w:color w:val="0B0C0C"/>
                <w:lang w:eastAsia="en-GB"/>
              </w:rPr>
              <w:t xml:space="preserve"> supports development of </w:t>
            </w:r>
            <w:r w:rsidR="00FD3DA4" w:rsidRPr="00270E42">
              <w:rPr>
                <w:rFonts w:ascii="Arial" w:eastAsia="Times New Roman" w:hAnsi="Arial" w:cs="Arial"/>
                <w:color w:val="0B0C0C"/>
                <w:lang w:eastAsia="en-GB"/>
              </w:rPr>
              <w:t>students’ knowledge</w:t>
            </w:r>
            <w:r w:rsidRPr="00464B79">
              <w:rPr>
                <w:rFonts w:ascii="Arial" w:eastAsia="Times New Roman" w:hAnsi="Arial" w:cs="Arial"/>
                <w:color w:val="0B0C0C"/>
                <w:lang w:eastAsia="en-GB"/>
              </w:rPr>
              <w:t xml:space="preserve"> of themselves and the world they live in</w:t>
            </w:r>
            <w:r w:rsidR="005B41BE">
              <w:rPr>
                <w:rFonts w:ascii="Arial" w:eastAsia="Times New Roman" w:hAnsi="Arial" w:cs="Arial"/>
                <w:color w:val="0B0C0C"/>
                <w:lang w:eastAsia="en-GB"/>
              </w:rPr>
              <w:t xml:space="preserve"> and</w:t>
            </w:r>
            <w:r w:rsidR="00270E42" w:rsidRPr="00270E42">
              <w:rPr>
                <w:rFonts w:ascii="Arial" w:eastAsia="Times New Roman" w:hAnsi="Arial" w:cs="Arial"/>
                <w:color w:val="0B0C0C"/>
                <w:lang w:eastAsia="en-GB"/>
              </w:rPr>
              <w:t xml:space="preserve"> </w:t>
            </w:r>
            <w:r w:rsidR="00F77748">
              <w:rPr>
                <w:rFonts w:ascii="Arial" w:eastAsia="Times New Roman" w:hAnsi="Arial" w:cs="Arial"/>
                <w:color w:val="0B0C0C"/>
                <w:lang w:eastAsia="en-GB"/>
              </w:rPr>
              <w:t xml:space="preserve">helps </w:t>
            </w:r>
            <w:r w:rsidR="00270E42" w:rsidRPr="00464B79">
              <w:rPr>
                <w:rFonts w:ascii="Arial" w:eastAsia="Times New Roman" w:hAnsi="Arial" w:cs="Arial"/>
                <w:color w:val="0B0C0C"/>
                <w:lang w:eastAsia="en-GB"/>
              </w:rPr>
              <w:t>to establish an appreciation and love of reading,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0CCD21E9" w14:textId="1CD52DB5" w:rsidR="008910D5" w:rsidRDefault="008910D5" w:rsidP="00BB2BAA">
            <w:pPr>
              <w:pStyle w:val="Question"/>
              <w:spacing w:after="60"/>
              <w:rPr>
                <w:lang w:val="en-US" w:eastAsia="en-GB"/>
              </w:rPr>
            </w:pPr>
            <w:r>
              <w:rPr>
                <w:lang w:val="en-US" w:eastAsia="en-GB"/>
              </w:rPr>
              <w:t>Are you modelling the enjoyment of reading?</w:t>
            </w:r>
          </w:p>
          <w:p w14:paraId="349A9EA5" w14:textId="43C3EBE7" w:rsidR="008910D5" w:rsidRDefault="008910D5" w:rsidP="00BB2BAA">
            <w:pPr>
              <w:spacing w:after="60"/>
              <w:textAlignment w:val="baseline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BB2BAA">
              <w:rPr>
                <w:rFonts w:ascii="Calibri" w:eastAsia="Times New Roman" w:hAnsi="Calibri" w:cs="Calibri"/>
                <w:color w:val="000000"/>
                <w:lang w:val="en-US" w:eastAsia="en-GB"/>
              </w:rPr>
              <w:t>Can student</w:t>
            </w: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s</w:t>
            </w:r>
            <w:r w:rsidRPr="00BB2BAA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see examples</w:t>
            </w: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of your own reading?  Do you share your enthusiasm?</w:t>
            </w:r>
          </w:p>
          <w:p w14:paraId="43BEB044" w14:textId="77777777" w:rsidR="008910D5" w:rsidRDefault="008910D5" w:rsidP="00BB2BAA">
            <w:pPr>
              <w:spacing w:after="60"/>
              <w:textAlignment w:val="baseline"/>
              <w:rPr>
                <w:rFonts w:ascii="Segoe UI" w:eastAsia="Times New Roman" w:hAnsi="Segoe UI" w:cs="Segoe UI"/>
                <w:lang w:val="en-US" w:eastAsia="en-GB"/>
              </w:rPr>
            </w:pPr>
          </w:p>
          <w:p w14:paraId="5DCCAC13" w14:textId="4B865CB1" w:rsidR="008910D5" w:rsidRPr="00BB2BAA" w:rsidRDefault="008910D5" w:rsidP="00BB2BAA">
            <w:pPr>
              <w:spacing w:after="60"/>
              <w:textAlignment w:val="baseline"/>
              <w:rPr>
                <w:rFonts w:ascii="Segoe UI" w:eastAsia="Times New Roman" w:hAnsi="Segoe UI" w:cs="Segoe UI"/>
                <w:lang w:val="en-US" w:eastAsia="en-GB"/>
              </w:rPr>
            </w:pPr>
          </w:p>
        </w:tc>
        <w:tc>
          <w:tcPr>
            <w:tcW w:w="6095" w:type="dxa"/>
          </w:tcPr>
          <w:p w14:paraId="0FF234BD" w14:textId="3998C644" w:rsidR="008910D5" w:rsidRDefault="008910D5" w:rsidP="00BB2BAA">
            <w:pPr>
              <w:pStyle w:val="Question"/>
              <w:spacing w:after="60"/>
              <w:rPr>
                <w:lang w:val="en-US" w:eastAsia="en-GB"/>
              </w:rPr>
            </w:pPr>
            <w:r>
              <w:rPr>
                <w:lang w:val="en-US" w:eastAsia="en-GB"/>
              </w:rPr>
              <w:t>Are you confident to support students to challenge and expand their own reading preferences?</w:t>
            </w:r>
          </w:p>
          <w:p w14:paraId="59DDF659" w14:textId="27FE55B0" w:rsidR="008910D5" w:rsidRPr="007061DE" w:rsidRDefault="008910D5" w:rsidP="00BB2BAA">
            <w:pPr>
              <w:spacing w:after="60"/>
              <w:textAlignment w:val="baseline"/>
              <w:rPr>
                <w:rFonts w:eastAsia="Times New Roman" w:cstheme="minorHAnsi"/>
                <w:lang w:val="en-US" w:eastAsia="en-GB"/>
              </w:rPr>
            </w:pPr>
            <w:r>
              <w:rPr>
                <w:rFonts w:cstheme="minorHAnsi"/>
                <w:color w:val="0B0C0C"/>
                <w:shd w:val="clear" w:color="auto" w:fill="FFFFFF"/>
              </w:rPr>
              <w:t xml:space="preserve">Evidence that students are supported to explore a variety of reading including </w:t>
            </w:r>
            <w:r w:rsidRPr="007061DE">
              <w:rPr>
                <w:rFonts w:cstheme="minorHAnsi"/>
                <w:color w:val="0B0C0C"/>
                <w:shd w:val="clear" w:color="auto" w:fill="FFFFFF"/>
              </w:rPr>
              <w:t xml:space="preserve">whole books, short stories, poems and plays with a wide coverage of genres, historical periods, </w:t>
            </w:r>
            <w:proofErr w:type="gramStart"/>
            <w:r w:rsidRPr="007061DE">
              <w:rPr>
                <w:rFonts w:cstheme="minorHAnsi"/>
                <w:color w:val="0B0C0C"/>
                <w:shd w:val="clear" w:color="auto" w:fill="FFFFFF"/>
              </w:rPr>
              <w:t>forms</w:t>
            </w:r>
            <w:proofErr w:type="gramEnd"/>
            <w:r w:rsidRPr="007061DE">
              <w:rPr>
                <w:rFonts w:cstheme="minorHAnsi"/>
                <w:color w:val="0B0C0C"/>
                <w:shd w:val="clear" w:color="auto" w:fill="FFFFFF"/>
              </w:rPr>
              <w:t xml:space="preserve"> and authors,</w:t>
            </w:r>
          </w:p>
        </w:tc>
        <w:tc>
          <w:tcPr>
            <w:tcW w:w="4360" w:type="dxa"/>
          </w:tcPr>
          <w:p w14:paraId="4BAC060C" w14:textId="3A073AAE" w:rsidR="008910D5" w:rsidRDefault="008910D5" w:rsidP="00C33C67">
            <w:pPr>
              <w:pStyle w:val="Question"/>
              <w:spacing w:after="60"/>
              <w:rPr>
                <w:lang w:val="en-US" w:eastAsia="en-GB"/>
              </w:rPr>
            </w:pPr>
            <w:r>
              <w:rPr>
                <w:lang w:val="en-US" w:eastAsia="en-GB"/>
              </w:rPr>
              <w:t>Do you support re-reading and re-visiting of texts to refine understanding and appreciation?</w:t>
            </w:r>
          </w:p>
          <w:p w14:paraId="4262ED5E" w14:textId="389079E2" w:rsidR="008910D5" w:rsidRPr="00C64A39" w:rsidRDefault="008910D5" w:rsidP="00C33C67">
            <w:pPr>
              <w:pStyle w:val="Question"/>
              <w:spacing w:after="60"/>
              <w:rPr>
                <w:b w:val="0"/>
                <w:bCs/>
                <w:color w:val="auto"/>
                <w:lang w:val="en-US" w:eastAsia="en-GB"/>
              </w:rPr>
            </w:pPr>
            <w:r w:rsidRPr="00C64A39">
              <w:rPr>
                <w:b w:val="0"/>
                <w:bCs/>
                <w:color w:val="auto"/>
                <w:lang w:val="en-US" w:eastAsia="en-GB"/>
              </w:rPr>
              <w:t xml:space="preserve">Evidence that students </w:t>
            </w:r>
            <w:r>
              <w:rPr>
                <w:b w:val="0"/>
                <w:bCs/>
                <w:color w:val="auto"/>
                <w:lang w:val="en-US" w:eastAsia="en-GB"/>
              </w:rPr>
              <w:t>appreciate the value of r</w:t>
            </w:r>
            <w:r w:rsidRPr="00C64A39">
              <w:rPr>
                <w:b w:val="0"/>
                <w:bCs/>
                <w:color w:val="auto"/>
                <w:shd w:val="clear" w:color="auto" w:fill="FFFFFF"/>
              </w:rPr>
              <w:t>e</w:t>
            </w:r>
            <w:r>
              <w:rPr>
                <w:b w:val="0"/>
                <w:bCs/>
                <w:color w:val="auto"/>
                <w:shd w:val="clear" w:color="auto" w:fill="FFFFFF"/>
              </w:rPr>
              <w:t>-</w:t>
            </w:r>
            <w:r w:rsidRPr="00C64A39">
              <w:rPr>
                <w:b w:val="0"/>
                <w:bCs/>
                <w:color w:val="auto"/>
                <w:shd w:val="clear" w:color="auto" w:fill="FFFFFF"/>
              </w:rPr>
              <w:t>reading books encountered earlier to increase familiarity with them and provide a basis for making comparisons</w:t>
            </w:r>
            <w:r>
              <w:rPr>
                <w:b w:val="0"/>
                <w:bCs/>
                <w:color w:val="auto"/>
                <w:shd w:val="clear" w:color="auto" w:fill="FFFFFF"/>
              </w:rPr>
              <w:t>.</w:t>
            </w:r>
          </w:p>
          <w:p w14:paraId="1DFDAB6C" w14:textId="61CA024B" w:rsidR="008910D5" w:rsidRPr="00BB2BAA" w:rsidRDefault="008910D5" w:rsidP="00BB2BAA">
            <w:pPr>
              <w:spacing w:after="60"/>
            </w:pPr>
          </w:p>
        </w:tc>
      </w:tr>
      <w:tr w:rsidR="008910D5" w:rsidRPr="00354816" w14:paraId="52E68DCC" w14:textId="77777777" w:rsidTr="47A7EC58">
        <w:trPr>
          <w:cantSplit/>
          <w:trHeight w:val="2775"/>
        </w:trPr>
        <w:tc>
          <w:tcPr>
            <w:tcW w:w="1410" w:type="dxa"/>
            <w:vMerge/>
            <w:textDirection w:val="btLr"/>
            <w:vAlign w:val="center"/>
          </w:tcPr>
          <w:p w14:paraId="2720AED8" w14:textId="77777777" w:rsidR="008910D5" w:rsidRPr="00354816" w:rsidRDefault="008910D5" w:rsidP="00D67E4A">
            <w:pPr>
              <w:ind w:left="113" w:right="113"/>
              <w:jc w:val="center"/>
              <w:rPr>
                <w:sz w:val="32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2BE049BF" w14:textId="4C795536" w:rsidR="008910D5" w:rsidRDefault="008910D5" w:rsidP="00BB2BAA">
            <w:pPr>
              <w:pStyle w:val="Question"/>
              <w:spacing w:after="60"/>
              <w:rPr>
                <w:lang w:val="en-US" w:eastAsia="en-GB"/>
              </w:rPr>
            </w:pPr>
            <w:r>
              <w:rPr>
                <w:lang w:val="en-US" w:eastAsia="en-GB"/>
              </w:rPr>
              <w:t>What support do you give for encounters with new or challenging vocabulary in texts?</w:t>
            </w:r>
          </w:p>
          <w:p w14:paraId="34A36252" w14:textId="5EABB11D" w:rsidR="008910D5" w:rsidRPr="00806F86" w:rsidRDefault="008910D5" w:rsidP="00806F86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>Students are l</w:t>
            </w:r>
            <w:r w:rsidRPr="00806F86">
              <w:rPr>
                <w:rFonts w:eastAsia="Times New Roman" w:cstheme="minorHAnsi"/>
                <w:color w:val="0B0C0C"/>
                <w:lang w:eastAsia="en-GB"/>
              </w:rPr>
              <w:t>earning new vocabulary, relating it explicitly to known vocabulary and understanding it with the help of context</w:t>
            </w:r>
            <w:r>
              <w:rPr>
                <w:rFonts w:eastAsia="Times New Roman" w:cstheme="minorHAnsi"/>
                <w:color w:val="0B0C0C"/>
                <w:lang w:eastAsia="en-GB"/>
              </w:rPr>
              <w:t xml:space="preserve">, </w:t>
            </w:r>
            <w:proofErr w:type="gramStart"/>
            <w:r w:rsidRPr="00806F86">
              <w:rPr>
                <w:rFonts w:eastAsia="Times New Roman" w:cstheme="minorHAnsi"/>
                <w:color w:val="0B0C0C"/>
                <w:lang w:eastAsia="en-GB"/>
              </w:rPr>
              <w:t>dictionaries</w:t>
            </w:r>
            <w:proofErr w:type="gramEnd"/>
            <w:r>
              <w:rPr>
                <w:rFonts w:eastAsia="Times New Roman" w:cstheme="minorHAnsi"/>
                <w:color w:val="0B0C0C"/>
                <w:lang w:eastAsia="en-GB"/>
              </w:rPr>
              <w:t xml:space="preserve"> and discussion.</w:t>
            </w:r>
          </w:p>
          <w:p w14:paraId="65C6E782" w14:textId="77777777" w:rsidR="008910D5" w:rsidRDefault="008910D5" w:rsidP="00BB2BAA">
            <w:pPr>
              <w:pStyle w:val="Question"/>
              <w:spacing w:after="60"/>
              <w:rPr>
                <w:rFonts w:ascii="Segoe UI" w:hAnsi="Segoe UI" w:cs="Segoe UI"/>
                <w:lang w:val="en-US" w:eastAsia="en-GB"/>
              </w:rPr>
            </w:pPr>
          </w:p>
          <w:p w14:paraId="5679DD7B" w14:textId="15C93B44" w:rsidR="008910D5" w:rsidRPr="00BB2BAA" w:rsidRDefault="008910D5" w:rsidP="00BB2BAA">
            <w:pPr>
              <w:spacing w:after="60"/>
            </w:pPr>
          </w:p>
        </w:tc>
        <w:tc>
          <w:tcPr>
            <w:tcW w:w="6095" w:type="dxa"/>
          </w:tcPr>
          <w:p w14:paraId="786C5A05" w14:textId="2E646FD8" w:rsidR="008910D5" w:rsidRDefault="008910D5" w:rsidP="00E63248">
            <w:pPr>
              <w:pStyle w:val="Question"/>
              <w:spacing w:after="60"/>
              <w:rPr>
                <w:lang w:val="en-US" w:eastAsia="en-GB"/>
              </w:rPr>
            </w:pPr>
            <w:r>
              <w:rPr>
                <w:lang w:val="en-US" w:eastAsia="en-GB"/>
              </w:rPr>
              <w:t>How do you support explicit comprehension of how form supports meaning in texts?</w:t>
            </w:r>
          </w:p>
          <w:p w14:paraId="5834F056" w14:textId="6FD3DA75" w:rsidR="008910D5" w:rsidRPr="001F2B7C" w:rsidRDefault="008910D5" w:rsidP="001F2B7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 xml:space="preserve">Evidence that students know </w:t>
            </w:r>
            <w:r w:rsidRPr="001F2B7C">
              <w:rPr>
                <w:rFonts w:eastAsia="Times New Roman" w:cstheme="minorHAnsi"/>
                <w:color w:val="0B0C0C"/>
                <w:lang w:eastAsia="en-GB"/>
              </w:rPr>
              <w:t>how language, including figurative language, vocabulary choice, grammar, text structure and organisational features, presents meaning</w:t>
            </w:r>
            <w:r>
              <w:rPr>
                <w:rFonts w:eastAsia="Times New Roman" w:cstheme="minorHAnsi"/>
                <w:color w:val="0B0C0C"/>
                <w:lang w:eastAsia="en-GB"/>
              </w:rPr>
              <w:t>.</w:t>
            </w:r>
          </w:p>
          <w:p w14:paraId="1C32A143" w14:textId="77777777" w:rsidR="008910D5" w:rsidRPr="00DA6D63" w:rsidRDefault="008910D5" w:rsidP="00BB2BAA">
            <w:pPr>
              <w:spacing w:after="60"/>
            </w:pPr>
          </w:p>
        </w:tc>
        <w:tc>
          <w:tcPr>
            <w:tcW w:w="4360" w:type="dxa"/>
          </w:tcPr>
          <w:p w14:paraId="48E7B467" w14:textId="2FAF13CB" w:rsidR="008910D5" w:rsidRDefault="008910D5" w:rsidP="009D6518">
            <w:pPr>
              <w:pStyle w:val="Question"/>
              <w:spacing w:after="60"/>
              <w:rPr>
                <w:lang w:val="en-US"/>
              </w:rPr>
            </w:pPr>
            <w:r>
              <w:rPr>
                <w:lang w:val="en-US"/>
              </w:rPr>
              <w:t>How do you encourage students to be critical readers?</w:t>
            </w:r>
          </w:p>
          <w:p w14:paraId="75B59A1F" w14:textId="5125C14F" w:rsidR="008910D5" w:rsidRPr="00B36EB6" w:rsidRDefault="008910D5" w:rsidP="009F1D81">
            <w:pPr>
              <w:shd w:val="clear" w:color="auto" w:fill="FFFFFF"/>
              <w:spacing w:after="75"/>
              <w:rPr>
                <w:bCs/>
              </w:rPr>
            </w:pPr>
            <w:r>
              <w:rPr>
                <w:bCs/>
              </w:rPr>
              <w:t xml:space="preserve">Students </w:t>
            </w:r>
            <w:proofErr w:type="gramStart"/>
            <w:r>
              <w:rPr>
                <w:bCs/>
              </w:rPr>
              <w:t>are able to</w:t>
            </w:r>
            <w:proofErr w:type="gramEnd"/>
            <w:r>
              <w:rPr>
                <w:bCs/>
              </w:rPr>
              <w:t xml:space="preserve"> articulate what they like about texts and why, and can make informed, critical judgements about the value for them of different texts.</w:t>
            </w:r>
          </w:p>
        </w:tc>
      </w:tr>
      <w:tr w:rsidR="008910D5" w:rsidRPr="00354816" w14:paraId="05C5E9D0" w14:textId="77777777" w:rsidTr="47A7EC58">
        <w:trPr>
          <w:cantSplit/>
          <w:trHeight w:val="2894"/>
        </w:trPr>
        <w:tc>
          <w:tcPr>
            <w:tcW w:w="1410" w:type="dxa"/>
            <w:vMerge/>
            <w:textDirection w:val="btLr"/>
            <w:vAlign w:val="center"/>
          </w:tcPr>
          <w:p w14:paraId="35BE5A50" w14:textId="77777777" w:rsidR="008910D5" w:rsidRPr="00354816" w:rsidRDefault="008910D5" w:rsidP="00D67E4A">
            <w:pPr>
              <w:ind w:left="113" w:right="113"/>
              <w:jc w:val="center"/>
              <w:rPr>
                <w:sz w:val="32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2146C3AD" w14:textId="0B5D08A8" w:rsidR="008910D5" w:rsidRDefault="008910D5" w:rsidP="00BC631E">
            <w:pPr>
              <w:pStyle w:val="Question"/>
              <w:spacing w:after="60"/>
              <w:rPr>
                <w:lang w:val="en-US"/>
              </w:rPr>
            </w:pPr>
            <w:r>
              <w:rPr>
                <w:lang w:val="en-US"/>
              </w:rPr>
              <w:t>How do you introduce poetry and dramatic texts to your students?</w:t>
            </w:r>
          </w:p>
          <w:p w14:paraId="0B21CA03" w14:textId="2A69055F" w:rsidR="008910D5" w:rsidRPr="0009011C" w:rsidRDefault="008910D5" w:rsidP="00BC631E">
            <w:pPr>
              <w:pStyle w:val="Question"/>
              <w:spacing w:after="60"/>
              <w:rPr>
                <w:b w:val="0"/>
                <w:bCs/>
                <w:color w:val="auto"/>
                <w:lang w:val="en-US"/>
              </w:rPr>
            </w:pPr>
            <w:r w:rsidRPr="0009011C">
              <w:rPr>
                <w:b w:val="0"/>
                <w:bCs/>
                <w:color w:val="auto"/>
                <w:lang w:val="en-US"/>
              </w:rPr>
              <w:t xml:space="preserve">Students show emerging appreciation of </w:t>
            </w:r>
            <w:r w:rsidRPr="0009011C">
              <w:rPr>
                <w:b w:val="0"/>
                <w:bCs/>
                <w:color w:val="auto"/>
                <w:shd w:val="clear" w:color="auto" w:fill="FFFFFF"/>
              </w:rPr>
              <w:t>a range of poetic and dramatic conventions and understanding how these have been used.</w:t>
            </w:r>
          </w:p>
          <w:p w14:paraId="629B80A8" w14:textId="77777777" w:rsidR="008910D5" w:rsidRDefault="008910D5" w:rsidP="00BB2BAA">
            <w:pPr>
              <w:pStyle w:val="Question"/>
              <w:spacing w:after="60"/>
              <w:rPr>
                <w:lang w:val="en-US" w:eastAsia="en-GB"/>
              </w:rPr>
            </w:pPr>
          </w:p>
        </w:tc>
        <w:tc>
          <w:tcPr>
            <w:tcW w:w="6095" w:type="dxa"/>
          </w:tcPr>
          <w:p w14:paraId="24CD388D" w14:textId="6B759F3A" w:rsidR="008910D5" w:rsidRDefault="008910D5" w:rsidP="009D5171">
            <w:pPr>
              <w:pStyle w:val="Question"/>
              <w:spacing w:after="60"/>
              <w:rPr>
                <w:lang w:val="en-US"/>
              </w:rPr>
            </w:pPr>
            <w:r>
              <w:rPr>
                <w:lang w:val="en-US"/>
              </w:rPr>
              <w:t>Are you confident to support and model dramatic reading of texts?</w:t>
            </w:r>
          </w:p>
          <w:p w14:paraId="1A6A6836" w14:textId="129EB610" w:rsidR="008910D5" w:rsidRPr="00CD2CE0" w:rsidRDefault="008910D5" w:rsidP="009D5171">
            <w:pPr>
              <w:pStyle w:val="Question"/>
              <w:spacing w:after="6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color w:val="0B0C0C"/>
                <w:shd w:val="clear" w:color="auto" w:fill="FFFFFF"/>
              </w:rPr>
              <w:t xml:space="preserve">Students exhibit an emerging </w:t>
            </w:r>
            <w:r w:rsidRPr="00CD2CE0">
              <w:rPr>
                <w:b w:val="0"/>
                <w:bCs/>
                <w:color w:val="0B0C0C"/>
                <w:shd w:val="clear" w:color="auto" w:fill="FFFFFF"/>
              </w:rPr>
              <w:t xml:space="preserve">understanding </w:t>
            </w:r>
            <w:r>
              <w:rPr>
                <w:b w:val="0"/>
                <w:bCs/>
                <w:color w:val="0B0C0C"/>
                <w:shd w:val="clear" w:color="auto" w:fill="FFFFFF"/>
              </w:rPr>
              <w:t xml:space="preserve">of </w:t>
            </w:r>
            <w:r w:rsidRPr="00CD2CE0">
              <w:rPr>
                <w:b w:val="0"/>
                <w:bCs/>
                <w:color w:val="0B0C0C"/>
                <w:shd w:val="clear" w:color="auto" w:fill="FFFFFF"/>
              </w:rPr>
              <w:t>how the work of dramatists</w:t>
            </w:r>
            <w:r>
              <w:rPr>
                <w:b w:val="0"/>
                <w:bCs/>
                <w:color w:val="0B0C0C"/>
                <w:shd w:val="clear" w:color="auto" w:fill="FFFFFF"/>
              </w:rPr>
              <w:t xml:space="preserve"> and poets</w:t>
            </w:r>
            <w:r w:rsidRPr="00CD2CE0">
              <w:rPr>
                <w:b w:val="0"/>
                <w:bCs/>
                <w:color w:val="0B0C0C"/>
                <w:shd w:val="clear" w:color="auto" w:fill="FFFFFF"/>
              </w:rPr>
              <w:t xml:space="preserve"> is communicated effectively through performance</w:t>
            </w:r>
            <w:r>
              <w:rPr>
                <w:b w:val="0"/>
                <w:bCs/>
                <w:color w:val="0B0C0C"/>
                <w:shd w:val="clear" w:color="auto" w:fill="FFFFFF"/>
              </w:rPr>
              <w:t>.</w:t>
            </w:r>
          </w:p>
          <w:p w14:paraId="02A3A5D2" w14:textId="77777777" w:rsidR="008910D5" w:rsidRDefault="008910D5" w:rsidP="00E63248">
            <w:pPr>
              <w:pStyle w:val="Question"/>
              <w:spacing w:after="60"/>
              <w:rPr>
                <w:lang w:val="en-US" w:eastAsia="en-GB"/>
              </w:rPr>
            </w:pPr>
          </w:p>
        </w:tc>
        <w:tc>
          <w:tcPr>
            <w:tcW w:w="4360" w:type="dxa"/>
          </w:tcPr>
          <w:p w14:paraId="45F0F893" w14:textId="5BCFD02D" w:rsidR="008910D5" w:rsidRDefault="008910D5" w:rsidP="00BC4B0F">
            <w:pPr>
              <w:pStyle w:val="Question"/>
              <w:spacing w:after="60"/>
              <w:rPr>
                <w:lang w:val="en-US"/>
              </w:rPr>
            </w:pPr>
            <w:r>
              <w:rPr>
                <w:lang w:val="en-US"/>
              </w:rPr>
              <w:t>How do you support exposure of your students to live readings and performances?</w:t>
            </w:r>
          </w:p>
          <w:p w14:paraId="5B1D1545" w14:textId="2A511B5B" w:rsidR="008910D5" w:rsidRPr="00892F28" w:rsidRDefault="008910D5" w:rsidP="009D6518">
            <w:pPr>
              <w:pStyle w:val="Question"/>
              <w:spacing w:after="60"/>
              <w:rPr>
                <w:b w:val="0"/>
                <w:bCs/>
                <w:lang w:val="en-US"/>
              </w:rPr>
            </w:pPr>
            <w:r w:rsidRPr="00892F28">
              <w:rPr>
                <w:b w:val="0"/>
                <w:bCs/>
                <w:color w:val="auto"/>
                <w:lang w:val="en-US"/>
              </w:rPr>
              <w:t xml:space="preserve">Evidence that students are aware of </w:t>
            </w:r>
            <w:r>
              <w:rPr>
                <w:b w:val="0"/>
                <w:bCs/>
                <w:color w:val="auto"/>
                <w:lang w:val="en-US"/>
              </w:rPr>
              <w:t xml:space="preserve">the immediacy of performative texts, </w:t>
            </w:r>
            <w:r w:rsidRPr="00892F28">
              <w:rPr>
                <w:b w:val="0"/>
                <w:bCs/>
                <w:color w:val="auto"/>
                <w:shd w:val="clear" w:color="auto" w:fill="FFFFFF"/>
              </w:rPr>
              <w:t>how alternative staging allows for different interpretations of a play</w:t>
            </w:r>
            <w:r>
              <w:rPr>
                <w:b w:val="0"/>
                <w:bCs/>
                <w:color w:val="auto"/>
                <w:shd w:val="clear" w:color="auto" w:fill="FFFFFF"/>
              </w:rPr>
              <w:t xml:space="preserve"> or how reading aloud of a poem can influence emotional response.</w:t>
            </w:r>
          </w:p>
        </w:tc>
      </w:tr>
    </w:tbl>
    <w:p w14:paraId="67DD0D27" w14:textId="33250EAA" w:rsidR="003A33C5" w:rsidRPr="00BB4ACD" w:rsidRDefault="00E464CD" w:rsidP="003A5FEF">
      <w:pPr>
        <w:pStyle w:val="heading10"/>
      </w:pPr>
      <w:r>
        <w:lastRenderedPageBreak/>
        <w:t>Writing</w:t>
      </w:r>
    </w:p>
    <w:tbl>
      <w:tblPr>
        <w:tblStyle w:val="TableGrid"/>
        <w:tblW w:w="1527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680"/>
        <w:gridCol w:w="3843"/>
        <w:gridCol w:w="4937"/>
        <w:gridCol w:w="4815"/>
      </w:tblGrid>
      <w:tr w:rsidR="00C416F5" w14:paraId="55132890" w14:textId="77777777" w:rsidTr="47A7EC58">
        <w:trPr>
          <w:cantSplit/>
          <w:trHeight w:val="609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  <w:textDirection w:val="btLr"/>
            <w:vAlign w:val="center"/>
          </w:tcPr>
          <w:p w14:paraId="264E749A" w14:textId="77777777" w:rsidR="00C416F5" w:rsidRPr="00BB4ACD" w:rsidRDefault="00C416F5" w:rsidP="00C416F5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843" w:type="dxa"/>
            <w:shd w:val="clear" w:color="auto" w:fill="ECF0E9" w:themeFill="accent1" w:themeFillTint="33"/>
          </w:tcPr>
          <w:p w14:paraId="2ADBECD9" w14:textId="6040D920" w:rsidR="00C416F5" w:rsidRPr="00440A2B" w:rsidRDefault="00C416F5" w:rsidP="00C416F5">
            <w:pPr>
              <w:jc w:val="center"/>
              <w:rPr>
                <w:sz w:val="44"/>
              </w:rPr>
            </w:pPr>
            <w:r w:rsidRPr="00440A2B">
              <w:rPr>
                <w:sz w:val="44"/>
              </w:rPr>
              <w:t>Early</w:t>
            </w:r>
            <w:r>
              <w:rPr>
                <w:sz w:val="44"/>
              </w:rPr>
              <w:t>/Middle ITE</w:t>
            </w:r>
          </w:p>
        </w:tc>
        <w:tc>
          <w:tcPr>
            <w:tcW w:w="4937" w:type="dxa"/>
            <w:shd w:val="clear" w:color="auto" w:fill="ECF0E9" w:themeFill="accent1" w:themeFillTint="33"/>
          </w:tcPr>
          <w:p w14:paraId="5219FD73" w14:textId="6BFF180D" w:rsidR="00C416F5" w:rsidRPr="00440A2B" w:rsidRDefault="00C416F5" w:rsidP="00C416F5">
            <w:pPr>
              <w:jc w:val="center"/>
              <w:rPr>
                <w:sz w:val="44"/>
              </w:rPr>
            </w:pPr>
            <w:r w:rsidRPr="00440A2B">
              <w:rPr>
                <w:sz w:val="44"/>
              </w:rPr>
              <w:t>Middle</w:t>
            </w:r>
            <w:r>
              <w:rPr>
                <w:sz w:val="44"/>
              </w:rPr>
              <w:t>/Later ITE</w:t>
            </w:r>
          </w:p>
        </w:tc>
        <w:tc>
          <w:tcPr>
            <w:tcW w:w="4815" w:type="dxa"/>
            <w:shd w:val="clear" w:color="auto" w:fill="ECF0E9" w:themeFill="accent1" w:themeFillTint="33"/>
          </w:tcPr>
          <w:p w14:paraId="4A1CFC98" w14:textId="2DD72B81" w:rsidR="00C416F5" w:rsidRPr="00440A2B" w:rsidRDefault="00C416F5" w:rsidP="00C416F5">
            <w:pPr>
              <w:jc w:val="center"/>
              <w:rPr>
                <w:sz w:val="44"/>
              </w:rPr>
            </w:pPr>
            <w:r w:rsidRPr="00440A2B">
              <w:rPr>
                <w:sz w:val="44"/>
              </w:rPr>
              <w:t>Later</w:t>
            </w:r>
            <w:r>
              <w:rPr>
                <w:sz w:val="44"/>
              </w:rPr>
              <w:t xml:space="preserve"> ITE/ECT</w:t>
            </w:r>
          </w:p>
        </w:tc>
      </w:tr>
      <w:tr w:rsidR="00542792" w:rsidRPr="009B27D4" w14:paraId="4A32DABD" w14:textId="77777777" w:rsidTr="47A7EC58">
        <w:trPr>
          <w:cantSplit/>
          <w:trHeight w:val="2273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0E9" w:themeFill="accent1" w:themeFillTint="33"/>
            <w:textDirection w:val="btLr"/>
            <w:vAlign w:val="center"/>
          </w:tcPr>
          <w:p w14:paraId="78BBD3BE" w14:textId="5A7C6B23" w:rsidR="0098177B" w:rsidRPr="004E1CC7" w:rsidRDefault="0098177B" w:rsidP="00356BFD">
            <w:pPr>
              <w:jc w:val="center"/>
            </w:pPr>
            <w:r w:rsidRPr="00464B79">
              <w:rPr>
                <w:rFonts w:ascii="Arial" w:eastAsia="Times New Roman" w:hAnsi="Arial" w:cs="Arial"/>
                <w:color w:val="0B0C0C"/>
                <w:lang w:eastAsia="en-GB"/>
              </w:rPr>
              <w:t xml:space="preserve">Effective </w:t>
            </w:r>
            <w:r w:rsidRPr="004E1CC7">
              <w:rPr>
                <w:rFonts w:ascii="Arial" w:eastAsia="Times New Roman" w:hAnsi="Arial" w:cs="Arial"/>
                <w:color w:val="0B0C0C"/>
                <w:lang w:eastAsia="en-GB"/>
              </w:rPr>
              <w:t>writing</w:t>
            </w:r>
            <w:r w:rsidRPr="00464B79">
              <w:rPr>
                <w:rFonts w:ascii="Arial" w:eastAsia="Times New Roman" w:hAnsi="Arial" w:cs="Arial"/>
                <w:color w:val="0B0C0C"/>
                <w:lang w:eastAsia="en-GB"/>
              </w:rPr>
              <w:t xml:space="preserve"> involves </w:t>
            </w:r>
            <w:r w:rsidRPr="004E1CC7">
              <w:rPr>
                <w:rFonts w:ascii="Arial" w:eastAsia="Times New Roman" w:hAnsi="Arial" w:cs="Arial"/>
                <w:color w:val="0B0C0C"/>
                <w:lang w:eastAsia="en-GB"/>
              </w:rPr>
              <w:t xml:space="preserve">the articulation, </w:t>
            </w:r>
            <w:r w:rsidR="006231C1" w:rsidRPr="004E1CC7">
              <w:rPr>
                <w:rFonts w:ascii="Arial" w:eastAsia="Times New Roman" w:hAnsi="Arial" w:cs="Arial"/>
                <w:color w:val="0B0C0C"/>
                <w:lang w:eastAsia="en-GB"/>
              </w:rPr>
              <w:t>organisation,</w:t>
            </w:r>
            <w:r w:rsidRPr="004E1CC7">
              <w:rPr>
                <w:rFonts w:ascii="Arial" w:eastAsia="Times New Roman" w:hAnsi="Arial" w:cs="Arial"/>
                <w:color w:val="0B0C0C"/>
                <w:lang w:eastAsia="en-GB"/>
              </w:rPr>
              <w:t xml:space="preserve"> and communication of ideas, showing awareness of audience, sensitivity to purpose and context and confident knowledge of </w:t>
            </w:r>
            <w:r w:rsidRPr="00464B79">
              <w:rPr>
                <w:rFonts w:ascii="Arial" w:eastAsia="Times New Roman" w:hAnsi="Arial" w:cs="Arial"/>
                <w:color w:val="0B0C0C"/>
                <w:lang w:eastAsia="en-GB"/>
              </w:rPr>
              <w:t>vocabulary and grammar</w:t>
            </w:r>
          </w:p>
          <w:p w14:paraId="5B07F1E1" w14:textId="7DC48F56" w:rsidR="00542792" w:rsidRPr="009B27D4" w:rsidRDefault="00542792" w:rsidP="00BB2BAA">
            <w:pPr>
              <w:ind w:left="113" w:right="113"/>
              <w:jc w:val="center"/>
              <w:rPr>
                <w:sz w:val="36"/>
                <w:szCs w:val="28"/>
              </w:rPr>
            </w:pPr>
          </w:p>
        </w:tc>
        <w:tc>
          <w:tcPr>
            <w:tcW w:w="3843" w:type="dxa"/>
            <w:tcBorders>
              <w:left w:val="single" w:sz="4" w:space="0" w:color="auto"/>
            </w:tcBorders>
          </w:tcPr>
          <w:p w14:paraId="5AD72F36" w14:textId="38E2DD91" w:rsidR="00542792" w:rsidRDefault="002045B5" w:rsidP="007D23A9">
            <w:pPr>
              <w:pStyle w:val="Question"/>
              <w:rPr>
                <w:rFonts w:ascii="Segoe UI" w:hAnsi="Segoe UI" w:cs="Segoe UI"/>
                <w:lang w:val="en-US" w:eastAsia="en-GB"/>
              </w:rPr>
            </w:pPr>
            <w:r>
              <w:rPr>
                <w:lang w:val="en-US" w:eastAsia="en-GB"/>
              </w:rPr>
              <w:t>How do you support students to choose the most effective and most appropriate form for their writing?  Are they encouraged to experiment?</w:t>
            </w:r>
          </w:p>
          <w:p w14:paraId="247C1165" w14:textId="34F97248" w:rsidR="00041A36" w:rsidRPr="00041A36" w:rsidRDefault="002045B5" w:rsidP="002045B5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 xml:space="preserve">Evidence is seen that students </w:t>
            </w:r>
            <w:proofErr w:type="gramStart"/>
            <w:r>
              <w:rPr>
                <w:rFonts w:eastAsia="Times New Roman" w:cstheme="minorHAnsi"/>
                <w:color w:val="0B0C0C"/>
                <w:lang w:eastAsia="en-GB"/>
              </w:rPr>
              <w:t>are able to</w:t>
            </w:r>
            <w:proofErr w:type="gramEnd"/>
            <w:r>
              <w:rPr>
                <w:rFonts w:eastAsia="Times New Roman" w:cstheme="minorHAnsi"/>
                <w:color w:val="0B0C0C"/>
                <w:lang w:eastAsia="en-GB"/>
              </w:rPr>
              <w:t xml:space="preserve"> apply</w:t>
            </w:r>
            <w:r w:rsidR="00041A36" w:rsidRPr="00041A36">
              <w:rPr>
                <w:rFonts w:eastAsia="Times New Roman" w:cstheme="minorHAnsi"/>
                <w:color w:val="0B0C0C"/>
                <w:lang w:eastAsia="en-GB"/>
              </w:rPr>
              <w:t xml:space="preserve"> their growing knowledge of vocabulary, grammar and text structure to their writing and </w:t>
            </w:r>
            <w:r w:rsidR="00AE6848">
              <w:rPr>
                <w:rFonts w:eastAsia="Times New Roman" w:cstheme="minorHAnsi"/>
                <w:color w:val="0B0C0C"/>
                <w:lang w:eastAsia="en-GB"/>
              </w:rPr>
              <w:t>to select</w:t>
            </w:r>
            <w:r w:rsidR="00041A36" w:rsidRPr="00041A36">
              <w:rPr>
                <w:rFonts w:eastAsia="Times New Roman" w:cstheme="minorHAnsi"/>
                <w:color w:val="0B0C0C"/>
                <w:lang w:eastAsia="en-GB"/>
              </w:rPr>
              <w:t xml:space="preserve"> </w:t>
            </w:r>
            <w:r w:rsidR="00AE6848">
              <w:rPr>
                <w:rFonts w:eastAsia="Times New Roman" w:cstheme="minorHAnsi"/>
                <w:color w:val="0B0C0C"/>
                <w:lang w:eastAsia="en-GB"/>
              </w:rPr>
              <w:t>an</w:t>
            </w:r>
            <w:r w:rsidR="00041A36" w:rsidRPr="00041A36">
              <w:rPr>
                <w:rFonts w:eastAsia="Times New Roman" w:cstheme="minorHAnsi"/>
                <w:color w:val="0B0C0C"/>
                <w:lang w:eastAsia="en-GB"/>
              </w:rPr>
              <w:t xml:space="preserve"> appropriate form</w:t>
            </w:r>
            <w:r w:rsidR="00AE6848">
              <w:rPr>
                <w:rFonts w:eastAsia="Times New Roman" w:cstheme="minorHAnsi"/>
                <w:color w:val="0B0C0C"/>
                <w:lang w:eastAsia="en-GB"/>
              </w:rPr>
              <w:t xml:space="preserve"> for the task.</w:t>
            </w:r>
          </w:p>
          <w:p w14:paraId="459D507A" w14:textId="672EAC34" w:rsidR="00542792" w:rsidRPr="009B27D4" w:rsidRDefault="00542792" w:rsidP="003B6ACA">
            <w:pPr>
              <w:spacing w:after="120"/>
              <w:textAlignment w:val="baseline"/>
              <w:rPr>
                <w:sz w:val="28"/>
              </w:rPr>
            </w:pPr>
          </w:p>
        </w:tc>
        <w:tc>
          <w:tcPr>
            <w:tcW w:w="4937" w:type="dxa"/>
          </w:tcPr>
          <w:p w14:paraId="3F25269F" w14:textId="588F3F10" w:rsidR="00542792" w:rsidRDefault="00AE6848" w:rsidP="007D23A9">
            <w:pPr>
              <w:pStyle w:val="Question"/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Are you supporting the students’ knowledge </w:t>
            </w:r>
            <w:r w:rsidR="009B68D7">
              <w:rPr>
                <w:lang w:val="en-US" w:eastAsia="en-GB"/>
              </w:rPr>
              <w:t>acquired through their reading</w:t>
            </w:r>
            <w:r w:rsidR="00E57C2C">
              <w:rPr>
                <w:lang w:val="en-US" w:eastAsia="en-GB"/>
              </w:rPr>
              <w:t xml:space="preserve"> and discussion</w:t>
            </w:r>
            <w:r w:rsidR="009B68D7">
              <w:rPr>
                <w:lang w:val="en-US" w:eastAsia="en-GB"/>
              </w:rPr>
              <w:t xml:space="preserve"> into their written work?</w:t>
            </w:r>
          </w:p>
          <w:p w14:paraId="2C33E940" w14:textId="733B9C83" w:rsidR="009E3D41" w:rsidRPr="009E3D41" w:rsidRDefault="009B68D7" w:rsidP="009B68D7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 xml:space="preserve">Students are </w:t>
            </w:r>
            <w:r w:rsidR="009E3D41" w:rsidRPr="009E3D41">
              <w:rPr>
                <w:rFonts w:eastAsia="Times New Roman" w:cstheme="minorHAnsi"/>
                <w:color w:val="0B0C0C"/>
                <w:lang w:eastAsia="en-GB"/>
              </w:rPr>
              <w:t xml:space="preserve">drawing on </w:t>
            </w:r>
            <w:r>
              <w:rPr>
                <w:rFonts w:eastAsia="Times New Roman" w:cstheme="minorHAnsi"/>
                <w:color w:val="0B0C0C"/>
                <w:lang w:eastAsia="en-GB"/>
              </w:rPr>
              <w:t xml:space="preserve">their </w:t>
            </w:r>
            <w:r w:rsidR="009E3D41" w:rsidRPr="009E3D41">
              <w:rPr>
                <w:rFonts w:eastAsia="Times New Roman" w:cstheme="minorHAnsi"/>
                <w:color w:val="0B0C0C"/>
                <w:lang w:eastAsia="en-GB"/>
              </w:rPr>
              <w:t>knowledge of literary and rhetorical devices from their reading and listening to enhance the impact of their writing</w:t>
            </w:r>
            <w:r w:rsidR="00E57C2C">
              <w:rPr>
                <w:rFonts w:eastAsia="Times New Roman" w:cstheme="minorHAnsi"/>
                <w:color w:val="0B0C0C"/>
                <w:lang w:eastAsia="en-GB"/>
              </w:rPr>
              <w:t>.</w:t>
            </w:r>
          </w:p>
          <w:p w14:paraId="68F9FF2C" w14:textId="0E0A2135" w:rsidR="00542792" w:rsidRPr="009B27D4" w:rsidRDefault="00542792" w:rsidP="003B6ACA">
            <w:pPr>
              <w:spacing w:after="120"/>
              <w:textAlignment w:val="baseline"/>
              <w:rPr>
                <w:sz w:val="28"/>
              </w:rPr>
            </w:pPr>
          </w:p>
        </w:tc>
        <w:tc>
          <w:tcPr>
            <w:tcW w:w="4815" w:type="dxa"/>
          </w:tcPr>
          <w:p w14:paraId="59BF3258" w14:textId="7C37A9F0" w:rsidR="00542792" w:rsidRDefault="00E57C2C" w:rsidP="007D23A9">
            <w:pPr>
              <w:pStyle w:val="Question"/>
              <w:rPr>
                <w:lang w:val="en-US" w:eastAsia="en-GB"/>
              </w:rPr>
            </w:pPr>
            <w:r>
              <w:rPr>
                <w:lang w:val="en-US" w:eastAsia="en-GB"/>
              </w:rPr>
              <w:t>Are you supporting your students to write for real-world audiences?</w:t>
            </w:r>
          </w:p>
          <w:p w14:paraId="1803006B" w14:textId="64B2FF05" w:rsidR="00E330A5" w:rsidRPr="00E330A5" w:rsidRDefault="00E57C2C" w:rsidP="00EF5417">
            <w:pPr>
              <w:rPr>
                <w:rFonts w:eastAsia="Times New Roman" w:cstheme="minorHAnsi"/>
                <w:color w:val="0B0C0C"/>
                <w:lang w:eastAsia="en-GB"/>
              </w:rPr>
            </w:pPr>
            <w:r w:rsidRPr="00EF5417">
              <w:rPr>
                <w:rFonts w:eastAsia="Times New Roman" w:cstheme="minorHAnsi"/>
                <w:color w:val="0B0C0C"/>
                <w:shd w:val="clear" w:color="auto" w:fill="FFFFFF"/>
                <w:lang w:eastAsia="en-GB"/>
              </w:rPr>
              <w:t xml:space="preserve">Evidence is seen that students </w:t>
            </w:r>
            <w:proofErr w:type="gramStart"/>
            <w:r w:rsidR="00EF5417" w:rsidRPr="00EF5417">
              <w:rPr>
                <w:rFonts w:eastAsia="Times New Roman" w:cstheme="minorHAnsi"/>
                <w:color w:val="0B0C0C"/>
                <w:shd w:val="clear" w:color="auto" w:fill="FFFFFF"/>
                <w:lang w:eastAsia="en-GB"/>
              </w:rPr>
              <w:t>are able to</w:t>
            </w:r>
            <w:proofErr w:type="gramEnd"/>
            <w:r w:rsidR="00EF5417" w:rsidRPr="00EF5417">
              <w:rPr>
                <w:rFonts w:eastAsia="Times New Roman" w:cstheme="minorHAnsi"/>
                <w:color w:val="0B0C0C"/>
                <w:shd w:val="clear" w:color="auto" w:fill="FFFFFF"/>
                <w:lang w:eastAsia="en-GB"/>
              </w:rPr>
              <w:t xml:space="preserve"> </w:t>
            </w:r>
            <w:r w:rsidR="00E330A5" w:rsidRPr="00E330A5">
              <w:rPr>
                <w:rFonts w:eastAsia="Times New Roman" w:cstheme="minorHAnsi"/>
                <w:color w:val="0B0C0C"/>
                <w:shd w:val="clear" w:color="auto" w:fill="FFFFFF"/>
                <w:lang w:eastAsia="en-GB"/>
              </w:rPr>
              <w:t xml:space="preserve">write accurately, fluently, effectively </w:t>
            </w:r>
            <w:r w:rsidR="00E330A5" w:rsidRPr="00E330A5">
              <w:rPr>
                <w:rFonts w:eastAsia="Times New Roman" w:cstheme="minorHAnsi"/>
                <w:color w:val="0B0C0C"/>
                <w:lang w:eastAsia="en-GB"/>
              </w:rPr>
              <w:t>for a wide range of purposes and audiences</w:t>
            </w:r>
            <w:r w:rsidR="00EF5417">
              <w:rPr>
                <w:rFonts w:eastAsia="Times New Roman" w:cstheme="minorHAnsi"/>
                <w:color w:val="0B0C0C"/>
                <w:lang w:eastAsia="en-GB"/>
              </w:rPr>
              <w:t>.</w:t>
            </w:r>
          </w:p>
          <w:p w14:paraId="6A61EFA1" w14:textId="76CC1FCC" w:rsidR="00542792" w:rsidRPr="009B27D4" w:rsidRDefault="00542792" w:rsidP="003B6ACA">
            <w:pPr>
              <w:spacing w:after="120"/>
              <w:textAlignment w:val="baseline"/>
              <w:rPr>
                <w:sz w:val="28"/>
              </w:rPr>
            </w:pPr>
          </w:p>
        </w:tc>
      </w:tr>
      <w:tr w:rsidR="00542792" w:rsidRPr="009B27D4" w14:paraId="29AB9C94" w14:textId="77777777" w:rsidTr="47A7EC58">
        <w:trPr>
          <w:cantSplit/>
          <w:trHeight w:val="2263"/>
        </w:trPr>
        <w:tc>
          <w:tcPr>
            <w:tcW w:w="1680" w:type="dxa"/>
            <w:vMerge/>
            <w:textDirection w:val="btLr"/>
            <w:vAlign w:val="center"/>
          </w:tcPr>
          <w:p w14:paraId="6F6245FB" w14:textId="77777777" w:rsidR="00542792" w:rsidRPr="009B27D4" w:rsidRDefault="00542792" w:rsidP="00BB2BAA">
            <w:pPr>
              <w:ind w:left="113" w:right="113"/>
              <w:jc w:val="center"/>
              <w:rPr>
                <w:sz w:val="36"/>
                <w:szCs w:val="28"/>
              </w:rPr>
            </w:pPr>
          </w:p>
        </w:tc>
        <w:tc>
          <w:tcPr>
            <w:tcW w:w="3843" w:type="dxa"/>
            <w:tcBorders>
              <w:left w:val="single" w:sz="4" w:space="0" w:color="auto"/>
            </w:tcBorders>
          </w:tcPr>
          <w:p w14:paraId="03C228A8" w14:textId="0E648B18" w:rsidR="00EF5417" w:rsidRDefault="00EF5417" w:rsidP="00EF5417">
            <w:pPr>
              <w:pStyle w:val="Question"/>
              <w:rPr>
                <w:lang w:val="en-US" w:eastAsia="en-GB"/>
              </w:rPr>
            </w:pPr>
            <w:r>
              <w:rPr>
                <w:lang w:val="en-US" w:eastAsia="en-GB"/>
              </w:rPr>
              <w:t>How are you supporting your students to be cri</w:t>
            </w:r>
            <w:r w:rsidR="00854546">
              <w:rPr>
                <w:lang w:val="en-US" w:eastAsia="en-GB"/>
              </w:rPr>
              <w:t xml:space="preserve">tical in their assessment of writing (their own and that of others)?  </w:t>
            </w:r>
          </w:p>
          <w:p w14:paraId="669796F5" w14:textId="5A4B0055" w:rsidR="00C52AA0" w:rsidRPr="00C52AA0" w:rsidRDefault="00BF78F0" w:rsidP="00BF78F0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BF78F0">
              <w:rPr>
                <w:rFonts w:eastAsia="Times New Roman" w:cstheme="minorHAnsi"/>
                <w:color w:val="0B0C0C"/>
                <w:lang w:eastAsia="en-GB"/>
              </w:rPr>
              <w:t xml:space="preserve">Evidence is seen that </w:t>
            </w:r>
            <w:r>
              <w:rPr>
                <w:rFonts w:eastAsia="Times New Roman" w:cstheme="minorHAnsi"/>
                <w:color w:val="0B0C0C"/>
                <w:lang w:eastAsia="en-GB"/>
              </w:rPr>
              <w:t>students</w:t>
            </w:r>
            <w:r w:rsidRPr="00BF78F0">
              <w:rPr>
                <w:rFonts w:eastAsia="Times New Roman" w:cstheme="minorHAnsi"/>
                <w:color w:val="0B0C0C"/>
                <w:lang w:eastAsia="en-GB"/>
              </w:rPr>
              <w:t xml:space="preserve"> are </w:t>
            </w:r>
            <w:r w:rsidR="00C52AA0" w:rsidRPr="00C52AA0">
              <w:rPr>
                <w:rFonts w:eastAsia="Times New Roman" w:cstheme="minorHAnsi"/>
                <w:color w:val="0B0C0C"/>
                <w:lang w:eastAsia="en-GB"/>
              </w:rPr>
              <w:t xml:space="preserve">considering how </w:t>
            </w:r>
            <w:r>
              <w:rPr>
                <w:rFonts w:eastAsia="Times New Roman" w:cstheme="minorHAnsi"/>
                <w:color w:val="0B0C0C"/>
                <w:lang w:eastAsia="en-GB"/>
              </w:rPr>
              <w:t xml:space="preserve">effectively </w:t>
            </w:r>
            <w:r w:rsidR="00C52AA0" w:rsidRPr="00C52AA0">
              <w:rPr>
                <w:rFonts w:eastAsia="Times New Roman" w:cstheme="minorHAnsi"/>
                <w:color w:val="0B0C0C"/>
                <w:lang w:eastAsia="en-GB"/>
              </w:rPr>
              <w:t>their writing reflects the audiences and purposes for which it was intended</w:t>
            </w:r>
            <w:r>
              <w:rPr>
                <w:rFonts w:eastAsia="Times New Roman" w:cstheme="minorHAnsi"/>
                <w:color w:val="0B0C0C"/>
                <w:lang w:eastAsia="en-GB"/>
              </w:rPr>
              <w:t>.</w:t>
            </w:r>
          </w:p>
          <w:p w14:paraId="2823936A" w14:textId="77777777" w:rsidR="00542792" w:rsidRPr="009B27D4" w:rsidRDefault="00542792" w:rsidP="007D23A9">
            <w:pPr>
              <w:pStyle w:val="Question"/>
              <w:rPr>
                <w:lang w:val="en-US" w:eastAsia="en-GB"/>
              </w:rPr>
            </w:pPr>
          </w:p>
        </w:tc>
        <w:tc>
          <w:tcPr>
            <w:tcW w:w="4937" w:type="dxa"/>
          </w:tcPr>
          <w:p w14:paraId="293510A0" w14:textId="4238D516" w:rsidR="00506984" w:rsidRDefault="00506984" w:rsidP="007D23A9">
            <w:pPr>
              <w:pStyle w:val="Question"/>
              <w:rPr>
                <w:rFonts w:ascii="Arial" w:hAnsi="Arial" w:cs="Arial"/>
                <w:color w:val="0B0C0C"/>
                <w:sz w:val="29"/>
                <w:szCs w:val="29"/>
                <w:shd w:val="clear" w:color="auto" w:fill="FFFFFF"/>
              </w:rPr>
            </w:pPr>
            <w:r>
              <w:rPr>
                <w:lang w:val="en-US" w:eastAsia="en-GB"/>
              </w:rPr>
              <w:t>Are you supporting the use of techniques such as free-writing, mind-</w:t>
            </w:r>
            <w:proofErr w:type="gramStart"/>
            <w:r>
              <w:rPr>
                <w:lang w:val="en-US" w:eastAsia="en-GB"/>
              </w:rPr>
              <w:t>mapping</w:t>
            </w:r>
            <w:proofErr w:type="gramEnd"/>
            <w:r>
              <w:rPr>
                <w:lang w:val="en-US" w:eastAsia="en-GB"/>
              </w:rPr>
              <w:t xml:space="preserve"> and drafting to support your students to be confident independent writers?</w:t>
            </w:r>
          </w:p>
          <w:p w14:paraId="77DB0C44" w14:textId="2491C9B1" w:rsidR="00542792" w:rsidRPr="00506984" w:rsidRDefault="00506984" w:rsidP="00506984">
            <w:pPr>
              <w:pStyle w:val="Question"/>
              <w:rPr>
                <w:b w:val="0"/>
                <w:bCs/>
                <w:lang w:val="en-US" w:eastAsia="en-GB"/>
              </w:rPr>
            </w:pPr>
            <w:r w:rsidRPr="00506984">
              <w:rPr>
                <w:b w:val="0"/>
                <w:bCs/>
                <w:color w:val="0B0C0C"/>
                <w:shd w:val="clear" w:color="auto" w:fill="FFFFFF"/>
              </w:rPr>
              <w:t>Students are confident am</w:t>
            </w:r>
            <w:r w:rsidR="00D52F25" w:rsidRPr="00506984">
              <w:rPr>
                <w:b w:val="0"/>
                <w:bCs/>
                <w:color w:val="0B0C0C"/>
                <w:shd w:val="clear" w:color="auto" w:fill="FFFFFF"/>
              </w:rPr>
              <w:t xml:space="preserve">ending the vocabulary, </w:t>
            </w:r>
            <w:r w:rsidR="006136B6" w:rsidRPr="00506984">
              <w:rPr>
                <w:b w:val="0"/>
                <w:bCs/>
                <w:color w:val="0B0C0C"/>
                <w:shd w:val="clear" w:color="auto" w:fill="FFFFFF"/>
              </w:rPr>
              <w:t>grammar,</w:t>
            </w:r>
            <w:r w:rsidR="00D52F25" w:rsidRPr="00506984">
              <w:rPr>
                <w:b w:val="0"/>
                <w:bCs/>
                <w:color w:val="0B0C0C"/>
                <w:shd w:val="clear" w:color="auto" w:fill="FFFFFF"/>
              </w:rPr>
              <w:t xml:space="preserve"> and structure of their writing to improve its coherence and overall effectivenes</w:t>
            </w:r>
            <w:r w:rsidRPr="00506984">
              <w:rPr>
                <w:b w:val="0"/>
                <w:bCs/>
                <w:color w:val="0B0C0C"/>
                <w:shd w:val="clear" w:color="auto" w:fill="FFFFFF"/>
              </w:rPr>
              <w:t>s.</w:t>
            </w:r>
          </w:p>
        </w:tc>
        <w:tc>
          <w:tcPr>
            <w:tcW w:w="4815" w:type="dxa"/>
          </w:tcPr>
          <w:p w14:paraId="49E6A07E" w14:textId="762FEB47" w:rsidR="00506984" w:rsidRPr="004E1905" w:rsidRDefault="004E1905" w:rsidP="007D23A9">
            <w:pPr>
              <w:pStyle w:val="Question"/>
              <w:rPr>
                <w:rFonts w:eastAsia="Times New Roman"/>
                <w:shd w:val="clear" w:color="auto" w:fill="FFFFFF"/>
                <w:lang w:eastAsia="en-GB"/>
              </w:rPr>
            </w:pPr>
            <w:r w:rsidRPr="004E1905">
              <w:rPr>
                <w:rFonts w:eastAsia="Times New Roman"/>
                <w:shd w:val="clear" w:color="auto" w:fill="FFFFFF"/>
                <w:lang w:eastAsia="en-GB"/>
              </w:rPr>
              <w:t>Are you encouraging a love of writing?</w:t>
            </w:r>
          </w:p>
          <w:p w14:paraId="540E79D0" w14:textId="7AB8119A" w:rsidR="00506984" w:rsidRPr="008D3E66" w:rsidRDefault="004E1905" w:rsidP="007D23A9">
            <w:pPr>
              <w:pStyle w:val="Question"/>
              <w:rPr>
                <w:rFonts w:eastAsia="Times New Roman"/>
                <w:b w:val="0"/>
                <w:bCs/>
                <w:color w:val="0B0C0C"/>
                <w:shd w:val="clear" w:color="auto" w:fill="FFFFFF"/>
                <w:lang w:eastAsia="en-GB"/>
              </w:rPr>
            </w:pPr>
            <w:r w:rsidRPr="008D3E66">
              <w:rPr>
                <w:rFonts w:eastAsia="Times New Roman"/>
                <w:b w:val="0"/>
                <w:bCs/>
                <w:color w:val="0B0C0C"/>
                <w:shd w:val="clear" w:color="auto" w:fill="FFFFFF"/>
                <w:lang w:eastAsia="en-GB"/>
              </w:rPr>
              <w:t>Students are learning to write at length for pleasure</w:t>
            </w:r>
            <w:r w:rsidR="008D3E66" w:rsidRPr="008D3E66">
              <w:rPr>
                <w:rFonts w:eastAsia="Times New Roman"/>
                <w:b w:val="0"/>
                <w:bCs/>
                <w:color w:val="0B0C0C"/>
                <w:shd w:val="clear" w:color="auto" w:fill="FFFFFF"/>
                <w:lang w:eastAsia="en-GB"/>
              </w:rPr>
              <w:t xml:space="preserve"> and</w:t>
            </w:r>
            <w:r w:rsidRPr="008D3E66">
              <w:rPr>
                <w:rFonts w:eastAsia="Times New Roman"/>
                <w:b w:val="0"/>
                <w:bCs/>
                <w:color w:val="0B0C0C"/>
                <w:shd w:val="clear" w:color="auto" w:fill="FFFFFF"/>
                <w:lang w:eastAsia="en-GB"/>
              </w:rPr>
              <w:t xml:space="preserve"> for their own purposes</w:t>
            </w:r>
            <w:r w:rsidR="008D3E66" w:rsidRPr="008D3E66">
              <w:rPr>
                <w:rFonts w:eastAsia="Times New Roman"/>
                <w:b w:val="0"/>
                <w:bCs/>
                <w:color w:val="0B0C0C"/>
                <w:shd w:val="clear" w:color="auto" w:fill="FFFFFF"/>
                <w:lang w:eastAsia="en-GB"/>
              </w:rPr>
              <w:t>.</w:t>
            </w:r>
          </w:p>
          <w:p w14:paraId="297286D7" w14:textId="02882E92" w:rsidR="00542792" w:rsidRPr="009B27D4" w:rsidRDefault="00542792" w:rsidP="007D23A9">
            <w:pPr>
              <w:pStyle w:val="Question"/>
              <w:rPr>
                <w:lang w:val="en-US" w:eastAsia="en-GB"/>
              </w:rPr>
            </w:pPr>
          </w:p>
        </w:tc>
      </w:tr>
      <w:tr w:rsidR="00542792" w:rsidRPr="009B27D4" w14:paraId="68E10735" w14:textId="77777777" w:rsidTr="47A7EC58">
        <w:trPr>
          <w:cantSplit/>
          <w:trHeight w:val="3103"/>
        </w:trPr>
        <w:tc>
          <w:tcPr>
            <w:tcW w:w="1680" w:type="dxa"/>
            <w:vMerge/>
            <w:textDirection w:val="btLr"/>
            <w:vAlign w:val="center"/>
          </w:tcPr>
          <w:p w14:paraId="7E430433" w14:textId="77777777" w:rsidR="00542792" w:rsidRPr="009B27D4" w:rsidRDefault="00542792" w:rsidP="00BB2BAA">
            <w:pPr>
              <w:ind w:left="113" w:right="113"/>
              <w:jc w:val="center"/>
              <w:rPr>
                <w:sz w:val="36"/>
                <w:szCs w:val="28"/>
              </w:rPr>
            </w:pPr>
          </w:p>
        </w:tc>
        <w:tc>
          <w:tcPr>
            <w:tcW w:w="3843" w:type="dxa"/>
            <w:tcBorders>
              <w:left w:val="single" w:sz="4" w:space="0" w:color="auto"/>
            </w:tcBorders>
          </w:tcPr>
          <w:p w14:paraId="0E2E88D2" w14:textId="28868AF4" w:rsidR="008D3E66" w:rsidRPr="00F26149" w:rsidRDefault="008D3E66" w:rsidP="008D3E66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444D26" w:themeColor="text2"/>
                <w:lang w:eastAsia="en-GB"/>
              </w:rPr>
            </w:pPr>
            <w:r w:rsidRPr="00F26149">
              <w:rPr>
                <w:rFonts w:eastAsia="Times New Roman" w:cstheme="minorHAnsi"/>
                <w:b/>
                <w:bCs/>
                <w:color w:val="444D26" w:themeColor="text2"/>
                <w:lang w:eastAsia="en-GB"/>
              </w:rPr>
              <w:t>How are you contextualising</w:t>
            </w:r>
            <w:r w:rsidR="00DB6708" w:rsidRPr="00F26149">
              <w:rPr>
                <w:rFonts w:eastAsia="Times New Roman" w:cstheme="minorHAnsi"/>
                <w:b/>
                <w:bCs/>
                <w:color w:val="444D26" w:themeColor="text2"/>
                <w:lang w:eastAsia="en-GB"/>
              </w:rPr>
              <w:t xml:space="preserve"> grammatical constructions gleaned from students’ reading and listening into their writing</w:t>
            </w:r>
            <w:r w:rsidR="00F26149" w:rsidRPr="00F26149">
              <w:rPr>
                <w:rFonts w:eastAsia="Times New Roman" w:cstheme="minorHAnsi"/>
                <w:b/>
                <w:bCs/>
                <w:color w:val="444D26" w:themeColor="text2"/>
                <w:lang w:eastAsia="en-GB"/>
              </w:rPr>
              <w:t xml:space="preserve"> development?</w:t>
            </w:r>
          </w:p>
          <w:p w14:paraId="59706D57" w14:textId="45F575E4" w:rsidR="009B6493" w:rsidRPr="008D3E66" w:rsidRDefault="00F26149" w:rsidP="008D3E66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 xml:space="preserve">Evidence is seen that students are </w:t>
            </w:r>
            <w:r w:rsidR="009B6493" w:rsidRPr="008D3E66">
              <w:rPr>
                <w:rFonts w:eastAsia="Times New Roman" w:cstheme="minorHAnsi"/>
                <w:color w:val="0B0C0C"/>
                <w:lang w:eastAsia="en-GB"/>
              </w:rPr>
              <w:t xml:space="preserve">drawing on new vocabulary </w:t>
            </w:r>
            <w:r>
              <w:rPr>
                <w:rFonts w:eastAsia="Times New Roman" w:cstheme="minorHAnsi"/>
                <w:color w:val="0B0C0C"/>
                <w:lang w:eastAsia="en-GB"/>
              </w:rPr>
              <w:t xml:space="preserve">and </w:t>
            </w:r>
            <w:r w:rsidR="007C0B4C">
              <w:rPr>
                <w:rFonts w:eastAsia="Times New Roman" w:cstheme="minorHAnsi"/>
                <w:color w:val="0B0C0C"/>
                <w:lang w:eastAsia="en-GB"/>
              </w:rPr>
              <w:t>literary</w:t>
            </w:r>
            <w:r>
              <w:rPr>
                <w:rFonts w:eastAsia="Times New Roman" w:cstheme="minorHAnsi"/>
                <w:color w:val="0B0C0C"/>
                <w:lang w:eastAsia="en-GB"/>
              </w:rPr>
              <w:t xml:space="preserve"> </w:t>
            </w:r>
            <w:r w:rsidR="0093491F">
              <w:rPr>
                <w:rFonts w:eastAsia="Times New Roman" w:cstheme="minorHAnsi"/>
                <w:color w:val="0B0C0C"/>
                <w:lang w:eastAsia="en-GB"/>
              </w:rPr>
              <w:t xml:space="preserve">devices, </w:t>
            </w:r>
            <w:r w:rsidR="0093491F" w:rsidRPr="008D3E66">
              <w:rPr>
                <w:rFonts w:eastAsia="Times New Roman" w:cstheme="minorHAnsi"/>
                <w:color w:val="0B0C0C"/>
                <w:lang w:eastAsia="en-GB"/>
              </w:rPr>
              <w:t>using</w:t>
            </w:r>
            <w:r w:rsidR="009B6493" w:rsidRPr="008D3E66">
              <w:rPr>
                <w:rFonts w:eastAsia="Times New Roman" w:cstheme="minorHAnsi"/>
                <w:color w:val="0B0C0C"/>
                <w:lang w:eastAsia="en-GB"/>
              </w:rPr>
              <w:t xml:space="preserve"> these consciously in their writing and speech to achieve </w:t>
            </w:r>
            <w:proofErr w:type="gramStart"/>
            <w:r w:rsidR="009B6493" w:rsidRPr="008D3E66">
              <w:rPr>
                <w:rFonts w:eastAsia="Times New Roman" w:cstheme="minorHAnsi"/>
                <w:color w:val="0B0C0C"/>
                <w:lang w:eastAsia="en-GB"/>
              </w:rPr>
              <w:t>particular effects</w:t>
            </w:r>
            <w:proofErr w:type="gramEnd"/>
          </w:p>
          <w:p w14:paraId="6C051DF9" w14:textId="77777777" w:rsidR="00542792" w:rsidRPr="009B27D4" w:rsidRDefault="00542792" w:rsidP="007D23A9">
            <w:pPr>
              <w:pStyle w:val="Question"/>
              <w:rPr>
                <w:lang w:val="en-US" w:eastAsia="en-GB"/>
              </w:rPr>
            </w:pPr>
          </w:p>
        </w:tc>
        <w:tc>
          <w:tcPr>
            <w:tcW w:w="4937" w:type="dxa"/>
          </w:tcPr>
          <w:p w14:paraId="5F572630" w14:textId="617110DD" w:rsidR="007C0B4C" w:rsidRPr="007C0B4C" w:rsidRDefault="007C0B4C" w:rsidP="007D23A9">
            <w:pPr>
              <w:pStyle w:val="Question"/>
              <w:rPr>
                <w:shd w:val="clear" w:color="auto" w:fill="FFFFFF"/>
              </w:rPr>
            </w:pPr>
            <w:r w:rsidRPr="007C0B4C">
              <w:rPr>
                <w:shd w:val="clear" w:color="auto" w:fill="FFFFFF"/>
              </w:rPr>
              <w:t>Are you encouraging meta-cognition of writing skills?</w:t>
            </w:r>
          </w:p>
          <w:p w14:paraId="1B5BC6A1" w14:textId="56930D8B" w:rsidR="00542792" w:rsidRPr="007C0B4C" w:rsidRDefault="007C0B4C" w:rsidP="007C0B4C">
            <w:pPr>
              <w:pStyle w:val="Question"/>
              <w:rPr>
                <w:b w:val="0"/>
                <w:bCs/>
                <w:lang w:val="en-US" w:eastAsia="en-GB"/>
              </w:rPr>
            </w:pPr>
            <w:r w:rsidRPr="007C0B4C">
              <w:rPr>
                <w:b w:val="0"/>
                <w:bCs/>
                <w:color w:val="0B0C0C"/>
                <w:shd w:val="clear" w:color="auto" w:fill="FFFFFF"/>
              </w:rPr>
              <w:t xml:space="preserve">Students are confident </w:t>
            </w:r>
            <w:r w:rsidR="00A0098B" w:rsidRPr="007C0B4C">
              <w:rPr>
                <w:b w:val="0"/>
                <w:bCs/>
                <w:color w:val="0B0C0C"/>
                <w:shd w:val="clear" w:color="auto" w:fill="FFFFFF"/>
              </w:rPr>
              <w:t>discussing reading, writing and spoken language with precise and confident use of linguistic and literary terminology</w:t>
            </w:r>
            <w:r>
              <w:rPr>
                <w:b w:val="0"/>
                <w:bCs/>
                <w:color w:val="0B0C0C"/>
                <w:shd w:val="clear" w:color="auto" w:fill="FFFFFF"/>
              </w:rPr>
              <w:t>.</w:t>
            </w:r>
          </w:p>
        </w:tc>
        <w:tc>
          <w:tcPr>
            <w:tcW w:w="4815" w:type="dxa"/>
          </w:tcPr>
          <w:p w14:paraId="31F34E87" w14:textId="3295E979" w:rsidR="007C0B4C" w:rsidRDefault="00BB1CB8" w:rsidP="007C0B4C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444D26" w:themeColor="text2"/>
                <w:lang w:eastAsia="en-GB"/>
              </w:rPr>
            </w:pPr>
            <w:r w:rsidRPr="004E421A">
              <w:rPr>
                <w:rFonts w:eastAsia="Times New Roman" w:cstheme="minorHAnsi"/>
                <w:b/>
                <w:bCs/>
                <w:color w:val="444D26" w:themeColor="text2"/>
                <w:lang w:eastAsia="en-GB"/>
              </w:rPr>
              <w:t xml:space="preserve">Are you supporting the correct use of Standard English in students’ writing, while </w:t>
            </w:r>
            <w:r w:rsidR="004E421A" w:rsidRPr="004E421A">
              <w:rPr>
                <w:rFonts w:eastAsia="Times New Roman" w:cstheme="minorHAnsi"/>
                <w:b/>
                <w:bCs/>
                <w:color w:val="444D26" w:themeColor="text2"/>
                <w:lang w:eastAsia="en-GB"/>
              </w:rPr>
              <w:t>still exhibiting respect for their own cultural and linguistic heritage?</w:t>
            </w:r>
          </w:p>
          <w:p w14:paraId="598471A3" w14:textId="12E94B38" w:rsidR="002045B5" w:rsidRPr="0093491F" w:rsidRDefault="004E421A" w:rsidP="004E421A">
            <w:pPr>
              <w:shd w:val="clear" w:color="auto" w:fill="FFFFFF"/>
              <w:spacing w:after="75"/>
              <w:rPr>
                <w:rFonts w:eastAsia="Times New Roman" w:cstheme="minorHAnsi"/>
                <w:lang w:eastAsia="en-GB"/>
              </w:rPr>
            </w:pPr>
            <w:r w:rsidRPr="0093491F">
              <w:rPr>
                <w:rFonts w:eastAsia="Times New Roman" w:cstheme="minorHAnsi"/>
                <w:lang w:eastAsia="en-GB"/>
              </w:rPr>
              <w:t xml:space="preserve">Students can use </w:t>
            </w:r>
            <w:r w:rsidRPr="002045B5">
              <w:rPr>
                <w:rFonts w:eastAsia="Times New Roman" w:cstheme="minorHAnsi"/>
                <w:lang w:eastAsia="en-GB"/>
              </w:rPr>
              <w:t>Standard English confidently in their own writing and speech</w:t>
            </w:r>
            <w:r w:rsidRPr="0093491F">
              <w:rPr>
                <w:rFonts w:eastAsia="Times New Roman" w:cstheme="minorHAnsi"/>
                <w:lang w:eastAsia="en-GB"/>
              </w:rPr>
              <w:t xml:space="preserve">. Evidence is seen that students know and understand the </w:t>
            </w:r>
            <w:r w:rsidR="002045B5" w:rsidRPr="002045B5">
              <w:rPr>
                <w:rFonts w:eastAsia="Times New Roman" w:cstheme="minorHAnsi"/>
                <w:lang w:eastAsia="en-GB"/>
              </w:rPr>
              <w:t>differences between spoken and written language, including differences associated with formal and informal registers, and between Standard English and other varieties of English</w:t>
            </w:r>
            <w:r w:rsidRPr="0093491F">
              <w:rPr>
                <w:rFonts w:eastAsia="Times New Roman" w:cstheme="minorHAnsi"/>
                <w:lang w:eastAsia="en-GB"/>
              </w:rPr>
              <w:t>.</w:t>
            </w:r>
          </w:p>
          <w:p w14:paraId="2ADFDAFE" w14:textId="77777777" w:rsidR="00542792" w:rsidRPr="009B27D4" w:rsidRDefault="00542792" w:rsidP="004E421A">
            <w:pPr>
              <w:shd w:val="clear" w:color="auto" w:fill="FFFFFF"/>
              <w:spacing w:after="75"/>
              <w:rPr>
                <w:lang w:val="en-US" w:eastAsia="en-GB"/>
              </w:rPr>
            </w:pPr>
          </w:p>
        </w:tc>
      </w:tr>
    </w:tbl>
    <w:p w14:paraId="1BFE6A0A" w14:textId="00BF7AE7" w:rsidR="004E514D" w:rsidRDefault="004E514D" w:rsidP="00542792">
      <w:pPr>
        <w:rPr>
          <w:sz w:val="28"/>
        </w:rPr>
      </w:pPr>
    </w:p>
    <w:sectPr w:rsidR="004E514D" w:rsidSect="00CB6C69">
      <w:pgSz w:w="16838" w:h="11906" w:orient="landscape"/>
      <w:pgMar w:top="426" w:right="82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6244" w14:textId="77777777" w:rsidR="00322CA5" w:rsidRDefault="00322CA5" w:rsidP="00005936">
      <w:pPr>
        <w:spacing w:after="0" w:line="240" w:lineRule="auto"/>
      </w:pPr>
      <w:r>
        <w:separator/>
      </w:r>
    </w:p>
  </w:endnote>
  <w:endnote w:type="continuationSeparator" w:id="0">
    <w:p w14:paraId="5C10F8EE" w14:textId="77777777" w:rsidR="00322CA5" w:rsidRDefault="00322CA5" w:rsidP="0000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9AFA" w14:textId="77777777" w:rsidR="00322CA5" w:rsidRDefault="00322CA5" w:rsidP="00005936">
      <w:pPr>
        <w:spacing w:after="0" w:line="240" w:lineRule="auto"/>
      </w:pPr>
      <w:r>
        <w:separator/>
      </w:r>
    </w:p>
  </w:footnote>
  <w:footnote w:type="continuationSeparator" w:id="0">
    <w:p w14:paraId="696AB68D" w14:textId="77777777" w:rsidR="00322CA5" w:rsidRDefault="00322CA5" w:rsidP="00005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0E9B"/>
    <w:multiLevelType w:val="multilevel"/>
    <w:tmpl w:val="281C12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125067"/>
    <w:multiLevelType w:val="multilevel"/>
    <w:tmpl w:val="A680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86513F"/>
    <w:multiLevelType w:val="multilevel"/>
    <w:tmpl w:val="5B32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AD7DFE"/>
    <w:multiLevelType w:val="multilevel"/>
    <w:tmpl w:val="A37EA796"/>
    <w:lvl w:ilvl="0">
      <w:start w:val="1"/>
      <w:numFmt w:val="bullet"/>
      <w:lvlText w:val="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2B04A1"/>
    <w:multiLevelType w:val="multilevel"/>
    <w:tmpl w:val="703E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B341B9"/>
    <w:multiLevelType w:val="multilevel"/>
    <w:tmpl w:val="2FEE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9F2E34"/>
    <w:multiLevelType w:val="multilevel"/>
    <w:tmpl w:val="96A8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253042"/>
    <w:multiLevelType w:val="hybridMultilevel"/>
    <w:tmpl w:val="A96AC5E8"/>
    <w:lvl w:ilvl="0" w:tplc="F5AA061E">
      <w:start w:val="1"/>
      <w:numFmt w:val="decimal"/>
      <w:lvlText w:val="%1."/>
      <w:lvlJc w:val="left"/>
      <w:pPr>
        <w:ind w:left="720" w:hanging="360"/>
      </w:pPr>
      <w:rPr>
        <w:color w:val="444D26" w:themeColor="text2"/>
        <w:sz w:val="7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027C6"/>
    <w:multiLevelType w:val="hybridMultilevel"/>
    <w:tmpl w:val="AA588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F4224"/>
    <w:multiLevelType w:val="multilevel"/>
    <w:tmpl w:val="513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BB06FF"/>
    <w:multiLevelType w:val="multilevel"/>
    <w:tmpl w:val="3D72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3F2AE5"/>
    <w:multiLevelType w:val="multilevel"/>
    <w:tmpl w:val="79F0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7C61DC"/>
    <w:multiLevelType w:val="multilevel"/>
    <w:tmpl w:val="ED30CD82"/>
    <w:lvl w:ilvl="0">
      <w:start w:val="1"/>
      <w:numFmt w:val="decimal"/>
      <w:pStyle w:val="Heading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Heading20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12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2B"/>
    <w:rsid w:val="00005936"/>
    <w:rsid w:val="000240AA"/>
    <w:rsid w:val="00041A36"/>
    <w:rsid w:val="000430AD"/>
    <w:rsid w:val="0006238C"/>
    <w:rsid w:val="00066BEA"/>
    <w:rsid w:val="00067103"/>
    <w:rsid w:val="0009011C"/>
    <w:rsid w:val="00092155"/>
    <w:rsid w:val="00095039"/>
    <w:rsid w:val="000D3FD9"/>
    <w:rsid w:val="000E0864"/>
    <w:rsid w:val="000F1DE9"/>
    <w:rsid w:val="000F33C9"/>
    <w:rsid w:val="001101BC"/>
    <w:rsid w:val="0012346B"/>
    <w:rsid w:val="00131EDB"/>
    <w:rsid w:val="001A275D"/>
    <w:rsid w:val="001A64FE"/>
    <w:rsid w:val="001B15AA"/>
    <w:rsid w:val="001F2B7C"/>
    <w:rsid w:val="0020254D"/>
    <w:rsid w:val="002045B5"/>
    <w:rsid w:val="00233D7F"/>
    <w:rsid w:val="0026542B"/>
    <w:rsid w:val="002667E0"/>
    <w:rsid w:val="00270E42"/>
    <w:rsid w:val="00291CD3"/>
    <w:rsid w:val="00295FC7"/>
    <w:rsid w:val="002A47A8"/>
    <w:rsid w:val="002B3C6B"/>
    <w:rsid w:val="002B6CAB"/>
    <w:rsid w:val="00315C06"/>
    <w:rsid w:val="00322CA5"/>
    <w:rsid w:val="0033075E"/>
    <w:rsid w:val="00342758"/>
    <w:rsid w:val="0035356D"/>
    <w:rsid w:val="00354816"/>
    <w:rsid w:val="00356BFD"/>
    <w:rsid w:val="003A25BD"/>
    <w:rsid w:val="003A33C5"/>
    <w:rsid w:val="003A5FEF"/>
    <w:rsid w:val="003B6ACA"/>
    <w:rsid w:val="003C2B37"/>
    <w:rsid w:val="003C61D3"/>
    <w:rsid w:val="00404A23"/>
    <w:rsid w:val="00406398"/>
    <w:rsid w:val="00440A2B"/>
    <w:rsid w:val="0044427F"/>
    <w:rsid w:val="00456B2C"/>
    <w:rsid w:val="004B307B"/>
    <w:rsid w:val="004B7886"/>
    <w:rsid w:val="004C48D7"/>
    <w:rsid w:val="004C766E"/>
    <w:rsid w:val="004E1905"/>
    <w:rsid w:val="004E421A"/>
    <w:rsid w:val="004E514D"/>
    <w:rsid w:val="00506984"/>
    <w:rsid w:val="00542792"/>
    <w:rsid w:val="005A35EB"/>
    <w:rsid w:val="005B41BE"/>
    <w:rsid w:val="005D7713"/>
    <w:rsid w:val="005E62E2"/>
    <w:rsid w:val="006136B6"/>
    <w:rsid w:val="006231C1"/>
    <w:rsid w:val="00683EFC"/>
    <w:rsid w:val="00691C26"/>
    <w:rsid w:val="006A092E"/>
    <w:rsid w:val="006A5125"/>
    <w:rsid w:val="006D4981"/>
    <w:rsid w:val="007061DE"/>
    <w:rsid w:val="00721041"/>
    <w:rsid w:val="007539D7"/>
    <w:rsid w:val="0075402B"/>
    <w:rsid w:val="00761620"/>
    <w:rsid w:val="007965D1"/>
    <w:rsid w:val="007B137A"/>
    <w:rsid w:val="007C0B4C"/>
    <w:rsid w:val="007D23A9"/>
    <w:rsid w:val="007D4755"/>
    <w:rsid w:val="007E55EE"/>
    <w:rsid w:val="007E66FA"/>
    <w:rsid w:val="00806F86"/>
    <w:rsid w:val="008466B2"/>
    <w:rsid w:val="00854546"/>
    <w:rsid w:val="00860C53"/>
    <w:rsid w:val="00875886"/>
    <w:rsid w:val="00880DDF"/>
    <w:rsid w:val="00882A26"/>
    <w:rsid w:val="008910D5"/>
    <w:rsid w:val="00892F28"/>
    <w:rsid w:val="008D1D4D"/>
    <w:rsid w:val="008D3E66"/>
    <w:rsid w:val="00905CCB"/>
    <w:rsid w:val="0093491F"/>
    <w:rsid w:val="00945C29"/>
    <w:rsid w:val="0096520C"/>
    <w:rsid w:val="0098177B"/>
    <w:rsid w:val="009A3449"/>
    <w:rsid w:val="009B1709"/>
    <w:rsid w:val="009B27D4"/>
    <w:rsid w:val="009B6493"/>
    <w:rsid w:val="009B68D7"/>
    <w:rsid w:val="009C70F9"/>
    <w:rsid w:val="009D5171"/>
    <w:rsid w:val="009D6518"/>
    <w:rsid w:val="009E3D41"/>
    <w:rsid w:val="009F0B96"/>
    <w:rsid w:val="009F1D81"/>
    <w:rsid w:val="009F2DD2"/>
    <w:rsid w:val="009F4AA4"/>
    <w:rsid w:val="00A0098B"/>
    <w:rsid w:val="00A1107E"/>
    <w:rsid w:val="00A31A27"/>
    <w:rsid w:val="00A72399"/>
    <w:rsid w:val="00A73729"/>
    <w:rsid w:val="00A95BB7"/>
    <w:rsid w:val="00AE6848"/>
    <w:rsid w:val="00B36EB6"/>
    <w:rsid w:val="00B40CCD"/>
    <w:rsid w:val="00B7235B"/>
    <w:rsid w:val="00B921E8"/>
    <w:rsid w:val="00BB1688"/>
    <w:rsid w:val="00BB1CB8"/>
    <w:rsid w:val="00BB2BAA"/>
    <w:rsid w:val="00BB4ACD"/>
    <w:rsid w:val="00BC4B0F"/>
    <w:rsid w:val="00BC631E"/>
    <w:rsid w:val="00BD004B"/>
    <w:rsid w:val="00BD01ED"/>
    <w:rsid w:val="00BE054E"/>
    <w:rsid w:val="00BE0995"/>
    <w:rsid w:val="00BF78F0"/>
    <w:rsid w:val="00C105E0"/>
    <w:rsid w:val="00C25AB1"/>
    <w:rsid w:val="00C33C67"/>
    <w:rsid w:val="00C416F5"/>
    <w:rsid w:val="00C42BC9"/>
    <w:rsid w:val="00C444DD"/>
    <w:rsid w:val="00C44E4E"/>
    <w:rsid w:val="00C452BF"/>
    <w:rsid w:val="00C52AA0"/>
    <w:rsid w:val="00C64A39"/>
    <w:rsid w:val="00C64C83"/>
    <w:rsid w:val="00C85818"/>
    <w:rsid w:val="00C85A25"/>
    <w:rsid w:val="00CA1F19"/>
    <w:rsid w:val="00CB5810"/>
    <w:rsid w:val="00CB6C69"/>
    <w:rsid w:val="00CD01B4"/>
    <w:rsid w:val="00CD2CE0"/>
    <w:rsid w:val="00CE20BA"/>
    <w:rsid w:val="00D04B4A"/>
    <w:rsid w:val="00D100A9"/>
    <w:rsid w:val="00D10B5C"/>
    <w:rsid w:val="00D239A4"/>
    <w:rsid w:val="00D525F6"/>
    <w:rsid w:val="00D52F25"/>
    <w:rsid w:val="00D63B29"/>
    <w:rsid w:val="00D67E4A"/>
    <w:rsid w:val="00DA3172"/>
    <w:rsid w:val="00DA6D63"/>
    <w:rsid w:val="00DB0E53"/>
    <w:rsid w:val="00DB2D1F"/>
    <w:rsid w:val="00DB6708"/>
    <w:rsid w:val="00DE197D"/>
    <w:rsid w:val="00DE5BC2"/>
    <w:rsid w:val="00DF5D25"/>
    <w:rsid w:val="00E03140"/>
    <w:rsid w:val="00E06E64"/>
    <w:rsid w:val="00E31F34"/>
    <w:rsid w:val="00E3279B"/>
    <w:rsid w:val="00E330A5"/>
    <w:rsid w:val="00E363C4"/>
    <w:rsid w:val="00E464CD"/>
    <w:rsid w:val="00E57C2C"/>
    <w:rsid w:val="00E6175D"/>
    <w:rsid w:val="00E63248"/>
    <w:rsid w:val="00E8060A"/>
    <w:rsid w:val="00E86DE6"/>
    <w:rsid w:val="00EB6DEB"/>
    <w:rsid w:val="00EC09BE"/>
    <w:rsid w:val="00EC797A"/>
    <w:rsid w:val="00ED27A8"/>
    <w:rsid w:val="00ED478F"/>
    <w:rsid w:val="00ED6338"/>
    <w:rsid w:val="00EE0705"/>
    <w:rsid w:val="00EE3C08"/>
    <w:rsid w:val="00EF5417"/>
    <w:rsid w:val="00EF7B55"/>
    <w:rsid w:val="00F0659B"/>
    <w:rsid w:val="00F11F64"/>
    <w:rsid w:val="00F26149"/>
    <w:rsid w:val="00F27BFC"/>
    <w:rsid w:val="00F45A0D"/>
    <w:rsid w:val="00F60F33"/>
    <w:rsid w:val="00F77748"/>
    <w:rsid w:val="00F91C7E"/>
    <w:rsid w:val="00FA2E40"/>
    <w:rsid w:val="00FA3AE1"/>
    <w:rsid w:val="00FD3DA4"/>
    <w:rsid w:val="00FD63FB"/>
    <w:rsid w:val="47A7EC58"/>
    <w:rsid w:val="698C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A3810"/>
  <w15:docId w15:val="{9E28B36F-EB0D-42BB-8231-8F347AC9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688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Heading20">
    <w:name w:val="heading 2"/>
    <w:basedOn w:val="Normal"/>
    <w:next w:val="Normal"/>
    <w:link w:val="Heading2Char"/>
    <w:uiPriority w:val="9"/>
    <w:semiHidden/>
    <w:unhideWhenUsed/>
    <w:qFormat/>
    <w:rsid w:val="00BB1688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1688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4">
    <w:name w:val="heading 4"/>
    <w:aliases w:val="heading4"/>
    <w:basedOn w:val="Normal"/>
    <w:next w:val="Normal"/>
    <w:link w:val="Heading4Char"/>
    <w:autoRedefine/>
    <w:uiPriority w:val="1"/>
    <w:qFormat/>
    <w:rsid w:val="00BB1688"/>
    <w:pPr>
      <w:keepNext/>
      <w:shd w:val="clear" w:color="auto" w:fill="DEE5CA" w:themeFill="text2" w:themeFillTint="33"/>
      <w:spacing w:before="240" w:after="60" w:line="240" w:lineRule="auto"/>
      <w:ind w:left="284" w:hanging="284"/>
      <w:outlineLvl w:val="3"/>
    </w:pPr>
    <w:rPr>
      <w:rFonts w:eastAsiaTheme="majorEastAsia" w:cstheme="majorBidi"/>
      <w:i/>
      <w:color w:val="32391C" w:themeColor="text2" w:themeShade="BF"/>
      <w:sz w:val="40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Heading1"/>
    <w:next w:val="Normal"/>
    <w:autoRedefine/>
    <w:qFormat/>
    <w:rsid w:val="003A5FEF"/>
    <w:pPr>
      <w:keepLines w:val="0"/>
      <w:pageBreakBefore/>
      <w:numPr>
        <w:numId w:val="0"/>
      </w:numPr>
      <w:tabs>
        <w:tab w:val="left" w:pos="840"/>
      </w:tabs>
      <w:spacing w:before="240" w:after="240" w:line="240" w:lineRule="auto"/>
      <w:outlineLvl w:val="9"/>
    </w:pPr>
    <w:rPr>
      <w:rFonts w:asciiTheme="minorHAnsi" w:eastAsia="Calibri" w:hAnsiTheme="minorHAnsi" w:cs="Calibri"/>
      <w:bCs w:val="0"/>
      <w:color w:val="259DAD"/>
      <w:kern w:val="32"/>
      <w:sz w:val="56"/>
      <w:szCs w:val="32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B1688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customStyle="1" w:styleId="heading2">
    <w:name w:val="heading2"/>
    <w:basedOn w:val="Heading20"/>
    <w:next w:val="Normal"/>
    <w:autoRedefine/>
    <w:qFormat/>
    <w:rsid w:val="00BB1688"/>
    <w:pPr>
      <w:keepLines w:val="0"/>
      <w:numPr>
        <w:numId w:val="3"/>
      </w:numPr>
      <w:shd w:val="clear" w:color="auto" w:fill="222613" w:themeFill="text2" w:themeFillShade="80"/>
      <w:spacing w:before="240" w:after="240" w:line="240" w:lineRule="auto"/>
    </w:pPr>
    <w:rPr>
      <w:rFonts w:ascii="Calibri" w:eastAsia="Calibri" w:hAnsi="Calibri" w:cs="Calibri"/>
      <w:bCs w:val="0"/>
      <w:color w:val="DEE5CA" w:themeColor="text2" w:themeTint="33"/>
      <w:sz w:val="56"/>
      <w:szCs w:val="28"/>
      <w:lang w:val="en-US" w:eastAsia="en-GB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BB1688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customStyle="1" w:styleId="heading30">
    <w:name w:val="heading3"/>
    <w:basedOn w:val="Heading3"/>
    <w:next w:val="Normal"/>
    <w:autoRedefine/>
    <w:qFormat/>
    <w:rsid w:val="00BB1688"/>
    <w:pPr>
      <w:keepLines w:val="0"/>
      <w:shd w:val="clear" w:color="auto" w:fill="BECA95" w:themeFill="text2" w:themeFillTint="66"/>
      <w:spacing w:before="240" w:after="60" w:line="240" w:lineRule="auto"/>
    </w:pPr>
    <w:rPr>
      <w:rFonts w:ascii="Calibri" w:eastAsia="Calibri" w:hAnsi="Calibri" w:cs="Calibri"/>
      <w:bCs w:val="0"/>
      <w:i/>
      <w:color w:val="222613" w:themeColor="text2" w:themeShade="80"/>
      <w:sz w:val="48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1688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Heading4Char">
    <w:name w:val="Heading 4 Char"/>
    <w:aliases w:val="heading4 Char"/>
    <w:basedOn w:val="DefaultParagraphFont"/>
    <w:link w:val="Heading4"/>
    <w:uiPriority w:val="1"/>
    <w:rsid w:val="00BB1688"/>
    <w:rPr>
      <w:rFonts w:eastAsiaTheme="majorEastAsia" w:cstheme="majorBidi"/>
      <w:i/>
      <w:color w:val="32391C" w:themeColor="text2" w:themeShade="BF"/>
      <w:sz w:val="40"/>
      <w:szCs w:val="28"/>
      <w:shd w:val="clear" w:color="auto" w:fill="DEE5CA" w:themeFill="text2" w:themeFillTint="33"/>
      <w:lang w:val="en-US"/>
    </w:rPr>
  </w:style>
  <w:style w:type="table" w:styleId="TableGrid">
    <w:name w:val="Table Grid"/>
    <w:basedOn w:val="TableNormal"/>
    <w:uiPriority w:val="59"/>
    <w:rsid w:val="0044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B4ACD"/>
  </w:style>
  <w:style w:type="paragraph" w:customStyle="1" w:styleId="paragraph">
    <w:name w:val="paragraph"/>
    <w:basedOn w:val="Normal"/>
    <w:rsid w:val="0075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539D7"/>
  </w:style>
  <w:style w:type="character" w:customStyle="1" w:styleId="advancedproofingissue">
    <w:name w:val="advancedproofingissue"/>
    <w:basedOn w:val="DefaultParagraphFont"/>
    <w:rsid w:val="007539D7"/>
  </w:style>
  <w:style w:type="character" w:customStyle="1" w:styleId="spellingerror">
    <w:name w:val="spellingerror"/>
    <w:basedOn w:val="DefaultParagraphFont"/>
    <w:rsid w:val="007539D7"/>
  </w:style>
  <w:style w:type="character" w:customStyle="1" w:styleId="contextualspellingandgrammarerror">
    <w:name w:val="contextualspellingandgrammarerror"/>
    <w:basedOn w:val="DefaultParagraphFont"/>
    <w:rsid w:val="0012346B"/>
  </w:style>
  <w:style w:type="paragraph" w:customStyle="1" w:styleId="Question">
    <w:name w:val="Question"/>
    <w:basedOn w:val="Normal"/>
    <w:link w:val="QuestionChar"/>
    <w:qFormat/>
    <w:rsid w:val="006A092E"/>
    <w:pPr>
      <w:spacing w:after="120" w:line="240" w:lineRule="auto"/>
    </w:pPr>
    <w:rPr>
      <w:rFonts w:cstheme="minorHAnsi"/>
      <w:b/>
      <w:color w:val="444D26" w:themeColor="text2"/>
    </w:rPr>
  </w:style>
  <w:style w:type="character" w:customStyle="1" w:styleId="QuestionChar">
    <w:name w:val="Question Char"/>
    <w:basedOn w:val="DefaultParagraphFont"/>
    <w:link w:val="Question"/>
    <w:rsid w:val="006A092E"/>
    <w:rPr>
      <w:rFonts w:cstheme="minorHAnsi"/>
      <w:b/>
      <w:color w:val="444D26" w:themeColor="text2"/>
    </w:rPr>
  </w:style>
  <w:style w:type="paragraph" w:styleId="Header">
    <w:name w:val="header"/>
    <w:basedOn w:val="Normal"/>
    <w:link w:val="HeaderChar"/>
    <w:uiPriority w:val="99"/>
    <w:unhideWhenUsed/>
    <w:rsid w:val="00005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936"/>
  </w:style>
  <w:style w:type="paragraph" w:styleId="Footer">
    <w:name w:val="footer"/>
    <w:basedOn w:val="Normal"/>
    <w:link w:val="FooterChar"/>
    <w:uiPriority w:val="99"/>
    <w:unhideWhenUsed/>
    <w:rsid w:val="00005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936"/>
  </w:style>
  <w:style w:type="paragraph" w:styleId="ListParagraph">
    <w:name w:val="List Paragraph"/>
    <w:basedOn w:val="Normal"/>
    <w:uiPriority w:val="34"/>
    <w:qFormat/>
    <w:rsid w:val="00DB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77165FFED814188D5D5DE83818BE7" ma:contentTypeVersion="13" ma:contentTypeDescription="Create a new document." ma:contentTypeScope="" ma:versionID="dcd4a03cf674d059fe536d9a5bd4cee4">
  <xsd:schema xmlns:xsd="http://www.w3.org/2001/XMLSchema" xmlns:xs="http://www.w3.org/2001/XMLSchema" xmlns:p="http://schemas.microsoft.com/office/2006/metadata/properties" xmlns:ns3="29aa738c-8d5a-4cf3-9b67-3653ffa7d219" xmlns:ns4="d2cb2c47-83fb-499c-8831-b65c0a411728" targetNamespace="http://schemas.microsoft.com/office/2006/metadata/properties" ma:root="true" ma:fieldsID="4cecfa3452832c85977a02d6e3776240" ns3:_="" ns4:_="">
    <xsd:import namespace="29aa738c-8d5a-4cf3-9b67-3653ffa7d219"/>
    <xsd:import namespace="d2cb2c47-83fb-499c-8831-b65c0a4117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a738c-8d5a-4cf3-9b67-3653ffa7d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2c47-83fb-499c-8831-b65c0a411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37FAAB-B703-42FE-9A29-15321DC19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a738c-8d5a-4cf3-9b67-3653ffa7d219"/>
    <ds:schemaRef ds:uri="d2cb2c47-83fb-499c-8831-b65c0a411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DCE32-7628-46E4-9C6E-C4E0A578A9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7D348B-B557-4F4B-98B3-1C2E475F3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DB4AF-5980-4076-80EA-6B24DEBCEF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Vivien Townsend</dc:creator>
  <cp:lastModifiedBy>Jenny Wynn</cp:lastModifiedBy>
  <cp:revision>2</cp:revision>
  <cp:lastPrinted>2021-06-30T12:09:00Z</cp:lastPrinted>
  <dcterms:created xsi:type="dcterms:W3CDTF">2021-09-08T10:02:00Z</dcterms:created>
  <dcterms:modified xsi:type="dcterms:W3CDTF">2021-09-08T10:02:00Z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0x010100FEC77165FFED814188D5D5DE83818BE7</vt:lpwstr>
  </property>
</Properties>
</file>