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5A57" w14:textId="77777777" w:rsidR="00AC6E11" w:rsidRDefault="00AC6E11" w:rsidP="00BD02C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083F34EA" wp14:editId="7BDDAEA0">
            <wp:simplePos x="0" y="0"/>
            <wp:positionH relativeFrom="column">
              <wp:posOffset>1685925</wp:posOffset>
            </wp:positionH>
            <wp:positionV relativeFrom="paragraph">
              <wp:posOffset>-370840</wp:posOffset>
            </wp:positionV>
            <wp:extent cx="2326387" cy="819150"/>
            <wp:effectExtent l="0" t="0" r="0" b="0"/>
            <wp:wrapNone/>
            <wp:docPr id="2" name="Picture 2" descr="C:\Users\cives\AppData\Local\Microsoft\Windows\INetCache\Content.MSO\29A94D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es\AppData\Local\Microsoft\Windows\INetCache\Content.MSO\29A94D6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DA88E" w14:textId="77777777" w:rsidR="00CC1E07" w:rsidRDefault="00CC1E07" w:rsidP="00A40C6A">
      <w:pPr>
        <w:jc w:val="center"/>
        <w:rPr>
          <w:b/>
          <w:sz w:val="28"/>
          <w:u w:val="single"/>
        </w:rPr>
      </w:pPr>
    </w:p>
    <w:p w14:paraId="1BF80743" w14:textId="77777777" w:rsidR="007E3313" w:rsidRPr="00A40C6A" w:rsidRDefault="00045EF1" w:rsidP="00A40C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 2 of the T</w:t>
      </w:r>
      <w:r w:rsidR="007E3313">
        <w:rPr>
          <w:b/>
          <w:sz w:val="28"/>
          <w:u w:val="single"/>
        </w:rPr>
        <w:t>eacher</w:t>
      </w:r>
      <w:r>
        <w:rPr>
          <w:b/>
          <w:sz w:val="28"/>
          <w:u w:val="single"/>
        </w:rPr>
        <w:t>s’</w:t>
      </w:r>
      <w:r w:rsidR="007E3313">
        <w:rPr>
          <w:b/>
          <w:sz w:val="28"/>
          <w:u w:val="single"/>
        </w:rPr>
        <w:t xml:space="preserve"> Standard</w:t>
      </w:r>
      <w:r>
        <w:rPr>
          <w:b/>
          <w:sz w:val="28"/>
          <w:u w:val="single"/>
        </w:rPr>
        <w:t xml:space="preserve">s </w:t>
      </w:r>
      <w:r w:rsidR="007A7506">
        <w:rPr>
          <w:b/>
          <w:sz w:val="28"/>
          <w:u w:val="single"/>
        </w:rPr>
        <w:t>- Personal</w:t>
      </w:r>
      <w:r>
        <w:rPr>
          <w:b/>
          <w:sz w:val="28"/>
          <w:u w:val="single"/>
        </w:rPr>
        <w:t xml:space="preserve"> and Professional Conduct</w:t>
      </w:r>
    </w:p>
    <w:p w14:paraId="153B473F" w14:textId="77777777" w:rsidR="00BD02C2" w:rsidRDefault="00BD02C2" w:rsidP="007E3313">
      <w:pPr>
        <w:rPr>
          <w:b/>
          <w:sz w:val="24"/>
        </w:rPr>
      </w:pPr>
      <w:r w:rsidRPr="00A40C6A">
        <w:rPr>
          <w:b/>
        </w:rPr>
        <w:t xml:space="preserve">This document is intended as supporting guidance, not as </w:t>
      </w:r>
      <w:r w:rsidR="00A40C6A" w:rsidRPr="00A40C6A">
        <w:rPr>
          <w:b/>
        </w:rPr>
        <w:t xml:space="preserve">an </w:t>
      </w:r>
      <w:r w:rsidRPr="00A40C6A">
        <w:rPr>
          <w:b/>
        </w:rPr>
        <w:t>assessment criteria or checklist.</w:t>
      </w:r>
      <w:r w:rsidR="00FF7F95">
        <w:rPr>
          <w:b/>
        </w:rPr>
        <w:t xml:space="preserve"> This part of the standards focuses on positive relationships with others and being a role model to others.</w:t>
      </w:r>
      <w:r w:rsidR="002069FD">
        <w:rPr>
          <w:b/>
        </w:rPr>
        <w:t xml:space="preserve"> </w:t>
      </w:r>
      <w:r w:rsidR="002069FD" w:rsidRPr="002069FD">
        <w:rPr>
          <w:b/>
          <w:color w:val="FF0000"/>
        </w:rPr>
        <w:t>It is closely linked to Teachers’ Standards 1-8.</w:t>
      </w:r>
    </w:p>
    <w:p w14:paraId="1E28EE51" w14:textId="77777777" w:rsidR="00BD02C2" w:rsidRPr="00BD02C2" w:rsidRDefault="007449A2" w:rsidP="007E3313">
      <w:pPr>
        <w:rPr>
          <w:b/>
          <w:sz w:val="24"/>
        </w:rPr>
      </w:pPr>
      <w:r w:rsidRPr="00A40C6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241E" wp14:editId="2F534D45">
                <wp:simplePos x="0" y="0"/>
                <wp:positionH relativeFrom="margin">
                  <wp:posOffset>-466725</wp:posOffset>
                </wp:positionH>
                <wp:positionV relativeFrom="paragraph">
                  <wp:posOffset>15239</wp:posOffset>
                </wp:positionV>
                <wp:extent cx="6648450" cy="30384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38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FBC0" w14:textId="77777777" w:rsidR="00443940" w:rsidRPr="00BD02C2" w:rsidRDefault="00443940" w:rsidP="00662C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1AAB">
                              <w:rPr>
                                <w:b/>
                                <w:u w:val="single"/>
                              </w:rPr>
                              <w:t>A newly qualified teacher:</w:t>
                            </w:r>
                          </w:p>
                          <w:p w14:paraId="352FC00E" w14:textId="77777777" w:rsidR="00443940" w:rsidRDefault="00443940" w:rsidP="00334C8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Consistently sets high standards of personal and professional conduct.</w:t>
                            </w:r>
                          </w:p>
                          <w:p w14:paraId="03E7A19F" w14:textId="77777777" w:rsidR="00443940" w:rsidRPr="007A7506" w:rsidRDefault="00443940" w:rsidP="007A750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7A7506">
                              <w:rPr>
                                <w:rFonts w:ascii="Calibri" w:hAnsi="Calibri" w:cs="Arial"/>
                              </w:rPr>
                              <w:t>Always treats pupils with dignity, building relationships rooted in mutual respect, and, at all times, observes proper boundaries appropriate to a teacher’s professional position.</w:t>
                            </w:r>
                          </w:p>
                          <w:p w14:paraId="682FFDA4" w14:textId="77777777" w:rsidR="00443940" w:rsidRPr="007A7506" w:rsidRDefault="00443940" w:rsidP="007A750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7A7506">
                              <w:rPr>
                                <w:rFonts w:ascii="Calibri" w:hAnsi="Calibri" w:cs="Arial"/>
                              </w:rPr>
                              <w:t>Has high regard for the need to safeguard pupils’ well-being, in accordance with statutory provisions.</w:t>
                            </w:r>
                          </w:p>
                          <w:p w14:paraId="14227537" w14:textId="77777777" w:rsidR="00443940" w:rsidRPr="007A7506" w:rsidRDefault="00443940" w:rsidP="007A750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7A7506">
                              <w:rPr>
                                <w:rFonts w:ascii="Calibri" w:hAnsi="Calibri" w:cs="Arial"/>
                              </w:rPr>
                              <w:t>Shows tolerance of, and respect for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 w:rsidRPr="007A7506">
                              <w:rPr>
                                <w:rFonts w:ascii="Calibri" w:hAnsi="Calibri" w:cs="Arial"/>
                              </w:rPr>
                              <w:t xml:space="preserve"> the rights of others.</w:t>
                            </w:r>
                          </w:p>
                          <w:p w14:paraId="08F78365" w14:textId="77777777" w:rsidR="00334C86" w:rsidRDefault="00443940" w:rsidP="007A750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7A7506">
                              <w:rPr>
                                <w:rFonts w:ascii="Calibri" w:hAnsi="Calibri" w:cs="Arial"/>
                              </w:rPr>
                              <w:t>Uphold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s</w:t>
                            </w:r>
                            <w:r w:rsidRPr="007A7506">
                              <w:rPr>
                                <w:rFonts w:ascii="Calibri" w:hAnsi="Calibri" w:cs="Arial"/>
                              </w:rPr>
                              <w:t xml:space="preserve"> and promotes fundamental British values, including democracy, the rule of law, individual liberty and mutual respect and tolerance of those with different faiths and beliefs.</w:t>
                            </w:r>
                          </w:p>
                          <w:p w14:paraId="1A7866F3" w14:textId="77777777" w:rsidR="00443940" w:rsidRPr="007A7506" w:rsidRDefault="00443940" w:rsidP="007A750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7A7506">
                              <w:rPr>
                                <w:rFonts w:ascii="Calibri" w:hAnsi="Calibri" w:cs="Arial"/>
                              </w:rPr>
                              <w:t>Ensures that personal beliefs are not expressed in ways which exploit pupils’ vulnerability or might lead them to break the law.</w:t>
                            </w:r>
                          </w:p>
                          <w:p w14:paraId="18124708" w14:textId="77777777" w:rsidR="00443940" w:rsidRPr="00334C86" w:rsidRDefault="00443940" w:rsidP="003212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334C86">
                              <w:rPr>
                                <w:rFonts w:cstheme="minorHAnsi"/>
                              </w:rPr>
                              <w:t>Has proper and professional regard for the ethos, policies and practices of the school in which they teach, and maintain high standards in their attendance and punctuality.</w:t>
                            </w:r>
                          </w:p>
                          <w:p w14:paraId="103BADB7" w14:textId="77777777" w:rsidR="00443940" w:rsidRDefault="00443940" w:rsidP="007A7506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Has a secure understanding of, and always act within, the statutory frameworks which set out their professional duties and responsibilities. </w:t>
                            </w:r>
                          </w:p>
                          <w:p w14:paraId="5C83F49C" w14:textId="77777777" w:rsidR="00443940" w:rsidRPr="008C19A5" w:rsidRDefault="00443940" w:rsidP="007A7506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4D4BE82D" w14:textId="77777777" w:rsidR="00443940" w:rsidRPr="007A7506" w:rsidRDefault="00443940" w:rsidP="003212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416E893" w14:textId="77777777" w:rsidR="00443940" w:rsidRDefault="00443940" w:rsidP="007A7506">
                            <w:pPr>
                              <w:ind w:left="36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DE554A0" w14:textId="77777777" w:rsidR="00443940" w:rsidRPr="0099012C" w:rsidRDefault="00443940" w:rsidP="007A7506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51EC5677" w14:textId="77777777" w:rsidR="00443940" w:rsidRDefault="00443940" w:rsidP="00E67C08"/>
                          <w:p w14:paraId="72BDF2FC" w14:textId="77777777" w:rsidR="00443940" w:rsidRDefault="00443940" w:rsidP="00E67C08"/>
                          <w:p w14:paraId="7C1FB2FE" w14:textId="77777777" w:rsidR="00443940" w:rsidRDefault="00443940" w:rsidP="00E67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1241E" id="Rectangle: Rounded Corners 1" o:spid="_x0000_s1026" style="position:absolute;margin-left:-36.75pt;margin-top:1.2pt;width:523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" fillcolor="#c490aa [1948]" strokecolor="black [3200]" strokeweight="1pt">
                <v:stroke joinstyle="miter"/>
                <v:textbox>
                  <w:txbxContent>
                    <w:p w14:paraId="0D7DFBC0" w14:textId="77777777" w:rsidR="00443940" w:rsidRPr="00BD02C2" w:rsidRDefault="00443940" w:rsidP="00662C9C">
                      <w:pPr>
                        <w:rPr>
                          <w:b/>
                          <w:u w:val="single"/>
                        </w:rPr>
                      </w:pPr>
                      <w:r w:rsidRPr="00981AAB">
                        <w:rPr>
                          <w:b/>
                          <w:u w:val="single"/>
                        </w:rPr>
                        <w:t>A newly qualified teacher:</w:t>
                      </w:r>
                    </w:p>
                    <w:p w14:paraId="352FC00E" w14:textId="77777777" w:rsidR="00443940" w:rsidRDefault="00443940" w:rsidP="00334C86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bookmarkStart w:id="1" w:name="_GoBack"/>
                      <w:bookmarkEnd w:id="1"/>
                      <w:r>
                        <w:t>Consistently sets high standards of personal and professional conduct.</w:t>
                      </w:r>
                    </w:p>
                    <w:p w14:paraId="03E7A19F" w14:textId="77777777" w:rsidR="00443940" w:rsidRPr="007A7506" w:rsidRDefault="00443940" w:rsidP="007A750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libri" w:hAnsi="Calibri" w:cs="Arial"/>
                        </w:rPr>
                      </w:pPr>
                      <w:r w:rsidRPr="007A7506">
                        <w:rPr>
                          <w:rFonts w:ascii="Calibri" w:hAnsi="Calibri" w:cs="Arial"/>
                        </w:rPr>
                        <w:t>Always treats pupils with dignity, building relationships rooted in mutual respect, and, at all times, observes proper boundaries appropriate to a teacher’s professional position.</w:t>
                      </w:r>
                    </w:p>
                    <w:p w14:paraId="682FFDA4" w14:textId="77777777" w:rsidR="00443940" w:rsidRPr="007A7506" w:rsidRDefault="00443940" w:rsidP="007A750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libri" w:hAnsi="Calibri" w:cs="Arial"/>
                        </w:rPr>
                      </w:pPr>
                      <w:r w:rsidRPr="007A7506">
                        <w:rPr>
                          <w:rFonts w:ascii="Calibri" w:hAnsi="Calibri" w:cs="Arial"/>
                        </w:rPr>
                        <w:t>Has high regard for the need to safeguard pupils’ well-being, in accordance with statutory provisions.</w:t>
                      </w:r>
                    </w:p>
                    <w:p w14:paraId="14227537" w14:textId="77777777" w:rsidR="00443940" w:rsidRPr="007A7506" w:rsidRDefault="00443940" w:rsidP="007A750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libri" w:hAnsi="Calibri" w:cs="Arial"/>
                        </w:rPr>
                      </w:pPr>
                      <w:r w:rsidRPr="007A7506">
                        <w:rPr>
                          <w:rFonts w:ascii="Calibri" w:hAnsi="Calibri" w:cs="Arial"/>
                        </w:rPr>
                        <w:t>Shows tolerance of, and respect for</w:t>
                      </w:r>
                      <w:r>
                        <w:rPr>
                          <w:rFonts w:ascii="Calibri" w:hAnsi="Calibri" w:cs="Arial"/>
                        </w:rPr>
                        <w:t>,</w:t>
                      </w:r>
                      <w:r w:rsidRPr="007A7506">
                        <w:rPr>
                          <w:rFonts w:ascii="Calibri" w:hAnsi="Calibri" w:cs="Arial"/>
                        </w:rPr>
                        <w:t xml:space="preserve"> the rights of others.</w:t>
                      </w:r>
                    </w:p>
                    <w:p w14:paraId="08F78365" w14:textId="77777777" w:rsidR="00334C86" w:rsidRDefault="00443940" w:rsidP="007A750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libri" w:hAnsi="Calibri" w:cs="Arial"/>
                        </w:rPr>
                      </w:pPr>
                      <w:r w:rsidRPr="007A7506">
                        <w:rPr>
                          <w:rFonts w:ascii="Calibri" w:hAnsi="Calibri" w:cs="Arial"/>
                        </w:rPr>
                        <w:t>Uphold</w:t>
                      </w:r>
                      <w:r>
                        <w:rPr>
                          <w:rFonts w:ascii="Calibri" w:hAnsi="Calibri" w:cs="Arial"/>
                        </w:rPr>
                        <w:t>s</w:t>
                      </w:r>
                      <w:r w:rsidRPr="007A7506">
                        <w:rPr>
                          <w:rFonts w:ascii="Calibri" w:hAnsi="Calibri" w:cs="Arial"/>
                        </w:rPr>
                        <w:t xml:space="preserve"> and promotes fundamental British values, including democracy, the rule of law, individual liberty and mutual respect and tolerance of those with different faiths and beliefs.</w:t>
                      </w:r>
                    </w:p>
                    <w:p w14:paraId="1A7866F3" w14:textId="77777777" w:rsidR="00443940" w:rsidRPr="007A7506" w:rsidRDefault="00443940" w:rsidP="007A750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libri" w:hAnsi="Calibri" w:cs="Arial"/>
                        </w:rPr>
                      </w:pPr>
                      <w:r w:rsidRPr="007A7506">
                        <w:rPr>
                          <w:rFonts w:ascii="Calibri" w:hAnsi="Calibri" w:cs="Arial"/>
                        </w:rPr>
                        <w:t>Ensures that personal beliefs are not expressed in ways which exploit pupils’ vulnerability or might lead them to break the law.</w:t>
                      </w:r>
                    </w:p>
                    <w:p w14:paraId="18124708" w14:textId="77777777" w:rsidR="00443940" w:rsidRPr="00334C86" w:rsidRDefault="00443940" w:rsidP="003212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alibri" w:hAnsi="Calibri" w:cs="Arial"/>
                        </w:rPr>
                      </w:pPr>
                      <w:r w:rsidRPr="00334C86">
                        <w:rPr>
                          <w:rFonts w:cstheme="minorHAnsi"/>
                        </w:rPr>
                        <w:t>Has proper and professional regard for the ethos, policies and practices of the school in which they teach, and maintain high standards in their attendance and punctuality.</w:t>
                      </w:r>
                    </w:p>
                    <w:p w14:paraId="103BADB7" w14:textId="77777777" w:rsidR="00443940" w:rsidRDefault="00443940" w:rsidP="007A7506">
                      <w:pPr>
                        <w:pStyle w:val="NoSpacing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Has a secure understanding of, and always act within, the statutory frameworks which set out their professional duties and responsibilities. </w:t>
                      </w:r>
                    </w:p>
                    <w:p w14:paraId="5C83F49C" w14:textId="77777777" w:rsidR="00443940" w:rsidRPr="008C19A5" w:rsidRDefault="00443940" w:rsidP="007A7506">
                      <w:pPr>
                        <w:pStyle w:val="NoSpacing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4D4BE82D" w14:textId="77777777" w:rsidR="00443940" w:rsidRPr="007A7506" w:rsidRDefault="00443940" w:rsidP="003212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alibri" w:hAnsi="Calibri" w:cs="Arial"/>
                        </w:rPr>
                      </w:pPr>
                    </w:p>
                    <w:p w14:paraId="7416E893" w14:textId="77777777" w:rsidR="00443940" w:rsidRDefault="00443940" w:rsidP="007A7506">
                      <w:pPr>
                        <w:ind w:left="360"/>
                        <w:rPr>
                          <w:rFonts w:ascii="Calibri" w:hAnsi="Calibri" w:cs="Arial"/>
                        </w:rPr>
                      </w:pPr>
                    </w:p>
                    <w:p w14:paraId="2DE554A0" w14:textId="77777777" w:rsidR="00443940" w:rsidRPr="0099012C" w:rsidRDefault="00443940" w:rsidP="007A7506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  <w:p w14:paraId="51EC5677" w14:textId="77777777" w:rsidR="00443940" w:rsidRDefault="00443940" w:rsidP="00E67C08"/>
                    <w:p w14:paraId="72BDF2FC" w14:textId="77777777" w:rsidR="00443940" w:rsidRDefault="00443940" w:rsidP="00E67C08"/>
                    <w:p w14:paraId="7C1FB2FE" w14:textId="77777777" w:rsidR="00443940" w:rsidRDefault="00443940" w:rsidP="00E67C08"/>
                  </w:txbxContent>
                </v:textbox>
                <w10:wrap anchorx="margin"/>
              </v:roundrect>
            </w:pict>
          </mc:Fallback>
        </mc:AlternateContent>
      </w:r>
    </w:p>
    <w:p w14:paraId="234B5645" w14:textId="77777777" w:rsidR="002958CE" w:rsidRDefault="002958CE" w:rsidP="007E3313">
      <w:pPr>
        <w:rPr>
          <w:sz w:val="28"/>
        </w:rPr>
      </w:pPr>
    </w:p>
    <w:p w14:paraId="1C395B6D" w14:textId="77777777" w:rsidR="002958CE" w:rsidRPr="002958CE" w:rsidRDefault="002958CE" w:rsidP="002958CE">
      <w:pPr>
        <w:rPr>
          <w:sz w:val="28"/>
        </w:rPr>
      </w:pPr>
    </w:p>
    <w:p w14:paraId="5F752D94" w14:textId="77777777" w:rsidR="002958CE" w:rsidRPr="002958CE" w:rsidRDefault="002958CE" w:rsidP="002958CE">
      <w:pPr>
        <w:rPr>
          <w:sz w:val="28"/>
        </w:rPr>
      </w:pPr>
    </w:p>
    <w:p w14:paraId="2D625D76" w14:textId="77777777" w:rsidR="00AA3F21" w:rsidRPr="002958CE" w:rsidRDefault="00AA3F21" w:rsidP="002958CE">
      <w:pPr>
        <w:rPr>
          <w:sz w:val="28"/>
        </w:rPr>
      </w:pPr>
    </w:p>
    <w:p w14:paraId="31A8316A" w14:textId="77777777" w:rsidR="00E67C08" w:rsidRDefault="00E67C08" w:rsidP="002958CE">
      <w:pPr>
        <w:rPr>
          <w:b/>
          <w:sz w:val="24"/>
          <w:u w:val="single"/>
        </w:rPr>
      </w:pPr>
    </w:p>
    <w:p w14:paraId="1C7C762B" w14:textId="77777777" w:rsidR="00E67C08" w:rsidRDefault="00E67C08" w:rsidP="002958CE">
      <w:pPr>
        <w:rPr>
          <w:b/>
          <w:sz w:val="24"/>
          <w:u w:val="single"/>
        </w:rPr>
      </w:pPr>
    </w:p>
    <w:p w14:paraId="6DCE0E1C" w14:textId="77777777" w:rsidR="00E67C08" w:rsidRDefault="00E67C08" w:rsidP="002958CE">
      <w:pPr>
        <w:rPr>
          <w:b/>
          <w:sz w:val="24"/>
          <w:u w:val="single"/>
        </w:rPr>
      </w:pPr>
    </w:p>
    <w:p w14:paraId="150034BF" w14:textId="77777777" w:rsidR="00E67C08" w:rsidRDefault="00E67C08" w:rsidP="002958CE">
      <w:pPr>
        <w:rPr>
          <w:b/>
          <w:sz w:val="24"/>
          <w:u w:val="single"/>
        </w:rPr>
      </w:pPr>
    </w:p>
    <w:p w14:paraId="43F43E81" w14:textId="77777777" w:rsidR="00E67C08" w:rsidRDefault="00334C86" w:rsidP="002958CE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6E09" wp14:editId="3F021DF2">
                <wp:simplePos x="0" y="0"/>
                <wp:positionH relativeFrom="column">
                  <wp:posOffset>-449580</wp:posOffset>
                </wp:positionH>
                <wp:positionV relativeFrom="paragraph">
                  <wp:posOffset>269240</wp:posOffset>
                </wp:positionV>
                <wp:extent cx="6606540" cy="45796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57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E8CEB" w14:textId="77777777" w:rsidR="00443940" w:rsidRPr="00BE3251" w:rsidRDefault="00443940" w:rsidP="00BE3251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3251">
                              <w:rPr>
                                <w:b/>
                                <w:color w:val="000000" w:themeColor="text1"/>
                              </w:rPr>
                              <w:t>Key questions to ask yourself:</w:t>
                            </w:r>
                          </w:p>
                          <w:p w14:paraId="0CF0D84F" w14:textId="77777777" w:rsidR="00443940" w:rsidRPr="00BE3251" w:rsidRDefault="00443940" w:rsidP="00BE3251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0EA70660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 I conduct myself appropriately in both my personal and professional life? Am I aware of aspects of my conduct which may present a challenge to me, for example, my use of social media? How do I overcome this? </w:t>
                            </w:r>
                          </w:p>
                          <w:p w14:paraId="38AC42C7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does it mean to be a professional? What are the expectations associated with this label? Am I aware of my professional duties/responsibilities and portraying the perceived image of a professional teacher?</w:t>
                            </w:r>
                          </w:p>
                          <w:p w14:paraId="438AA515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safeguarding? Am I fully aware of my statutory duty to safeguard and protect the </w:t>
                            </w:r>
                            <w:r w:rsidR="00334C86">
                              <w:rPr>
                                <w:color w:val="000000" w:themeColor="text1"/>
                              </w:rPr>
                              <w:t>pupils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my care? (DfE, Keeping Children Safe in Education- Part One and Annex A).</w:t>
                            </w:r>
                          </w:p>
                          <w:p w14:paraId="38EBF9D6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the statutory guidance and key school policies that I need to endorse and adhere to? Am I confident to follow </w:t>
                            </w:r>
                            <w:r w:rsidRPr="00D05B19">
                              <w:rPr>
                                <w:color w:val="000000" w:themeColor="text1"/>
                              </w:rPr>
                              <w:t>these?</w:t>
                            </w:r>
                          </w:p>
                          <w:p w14:paraId="4FDC4D19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 I familiar with all statutory guidance related to teaching? Am I confident to follow this?</w:t>
                            </w:r>
                          </w:p>
                          <w:p w14:paraId="5186A76D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 I respectful? Have I got a good understanding of diversity in beliefs, cultures and</w:t>
                            </w:r>
                            <w:r w:rsidRPr="00E25AA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05B19">
                              <w:rPr>
                                <w:color w:val="000000" w:themeColor="text1"/>
                              </w:rPr>
                              <w:t>values?</w:t>
                            </w:r>
                          </w:p>
                          <w:p w14:paraId="35D1D74A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05B19">
                              <w:rPr>
                                <w:color w:val="000000" w:themeColor="text1"/>
                              </w:rPr>
                              <w:t xml:space="preserve">Do I possess </w:t>
                            </w:r>
                            <w:r>
                              <w:rPr>
                                <w:color w:val="000000" w:themeColor="text1"/>
                              </w:rPr>
                              <w:t>a secure and confident knowledge of ‘Fundamental British Values’ (FBV)? Can I teach and promote these through my provision?</w:t>
                            </w:r>
                          </w:p>
                          <w:p w14:paraId="4E3D11CA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Am I sharing </w:t>
                            </w:r>
                            <w:r w:rsidRPr="00D05B19">
                              <w:rPr>
                                <w:color w:val="000000" w:themeColor="text1"/>
                              </w:rPr>
                              <w:t xml:space="preserve">any strong personal </w:t>
                            </w:r>
                            <w:r>
                              <w:rPr>
                                <w:color w:val="000000" w:themeColor="text1"/>
                              </w:rPr>
                              <w:t>opinions and beliefs (religious, political, moral…), which are not appropriate and may exploit pupils’ vulnerability?</w:t>
                            </w:r>
                          </w:p>
                          <w:p w14:paraId="17E05F68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Have I read and understood key school policies? For example, the school’s Child Protection Policy, Behaviour Policy and Staff Code of Conduct (or equivalent guidance)? Am I a good role model? Do my behaviours reflect the requirements within these policies?</w:t>
                            </w:r>
                          </w:p>
                          <w:p w14:paraId="15B8D746" w14:textId="77777777" w:rsidR="00443940" w:rsidRDefault="00443940" w:rsidP="002F195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05B19">
                              <w:rPr>
                                <w:color w:val="000000" w:themeColor="text1"/>
                              </w:rPr>
                              <w:t xml:space="preserve">Am 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able to balance the rights/beliefs and opinions of different </w:t>
                            </w:r>
                            <w:r w:rsidR="00334C86">
                              <w:rPr>
                                <w:color w:val="000000" w:themeColor="text1"/>
                              </w:rPr>
                              <w:t>pupils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staff? How does </w:t>
                            </w:r>
                          </w:p>
                          <w:p w14:paraId="6F275EA3" w14:textId="77777777" w:rsidR="00443940" w:rsidRDefault="00443940" w:rsidP="00CC1E0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my teaching reflect this? </w:t>
                            </w:r>
                          </w:p>
                          <w:p w14:paraId="5466749F" w14:textId="77777777" w:rsidR="00443940" w:rsidRDefault="00443940" w:rsidP="001A6DD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Am I aware of the UN Convention on the Rights of the Child? </w:t>
                            </w:r>
                          </w:p>
                          <w:p w14:paraId="7994D6B1" w14:textId="77777777" w:rsidR="00443940" w:rsidRPr="00CC1E07" w:rsidRDefault="00443940" w:rsidP="00CC1E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FD49D2" w14:textId="77777777" w:rsidR="00443940" w:rsidRPr="00BE3251" w:rsidRDefault="00443940" w:rsidP="00BE32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6E09" id="Rectangle 4" o:spid="_x0000_s1027" style="position:absolute;margin-left:-35.4pt;margin-top:21.2pt;width:520.2pt;height:3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" fillcolor="#c490aa [1948]" strokecolor="#1f3763 [1604]" strokeweight="1pt">
                <v:textbox>
                  <w:txbxContent>
                    <w:p w14:paraId="377E8CEB" w14:textId="77777777" w:rsidR="00443940" w:rsidRPr="00BE3251" w:rsidRDefault="00443940" w:rsidP="00BE3251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 w:rsidRPr="00BE3251">
                        <w:rPr>
                          <w:b/>
                          <w:color w:val="000000" w:themeColor="text1"/>
                        </w:rPr>
                        <w:t>Key questions to ask yourself:</w:t>
                      </w:r>
                    </w:p>
                    <w:p w14:paraId="0CF0D84F" w14:textId="77777777" w:rsidR="00443940" w:rsidRPr="00BE3251" w:rsidRDefault="00443940" w:rsidP="00BE3251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14:paraId="0EA70660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 I conduct myself appropriately in both my personal and professional life? Am I aware of aspects of my conduct which may present a challenge to me, for example, my use of social media? How do I overcome this? </w:t>
                      </w:r>
                    </w:p>
                    <w:p w14:paraId="38AC42C7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does it mean to be a professional? What are the expectations associated with this label? Am I aware of my professional duties/responsibilities and portraying the perceived image of a professional teacher?</w:t>
                      </w:r>
                    </w:p>
                    <w:p w14:paraId="438AA515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safeguarding? Am I fully aware of my statutory duty to safeguard and protect the </w:t>
                      </w:r>
                      <w:r w:rsidR="00334C86">
                        <w:rPr>
                          <w:color w:val="000000" w:themeColor="text1"/>
                        </w:rPr>
                        <w:t>pupils</w:t>
                      </w:r>
                      <w:r>
                        <w:rPr>
                          <w:color w:val="000000" w:themeColor="text1"/>
                        </w:rPr>
                        <w:t xml:space="preserve"> in my care? (DfE, Keeping Children Safe in Education- Part One and Annex A).</w:t>
                      </w:r>
                    </w:p>
                    <w:p w14:paraId="38EBF9D6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the statutory guidance and key school policies that I need to endorse and adhere to? Am I confident to follow </w:t>
                      </w:r>
                      <w:r w:rsidRPr="00D05B19">
                        <w:rPr>
                          <w:color w:val="000000" w:themeColor="text1"/>
                        </w:rPr>
                        <w:t>these?</w:t>
                      </w:r>
                    </w:p>
                    <w:p w14:paraId="4FDC4D19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 I familiar with all statutory guidance related to teaching? Am I confident to follow this?</w:t>
                      </w:r>
                    </w:p>
                    <w:p w14:paraId="5186A76D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 I respectful? Have I got a good understanding of diversity in beliefs, cultures and</w:t>
                      </w:r>
                      <w:r w:rsidRPr="00E25AA2">
                        <w:rPr>
                          <w:color w:val="FF0000"/>
                        </w:rPr>
                        <w:t xml:space="preserve"> </w:t>
                      </w:r>
                      <w:r w:rsidRPr="00D05B19">
                        <w:rPr>
                          <w:color w:val="000000" w:themeColor="text1"/>
                        </w:rPr>
                        <w:t>values?</w:t>
                      </w:r>
                    </w:p>
                    <w:p w14:paraId="35D1D74A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 w:rsidRPr="00D05B19">
                        <w:rPr>
                          <w:color w:val="000000" w:themeColor="text1"/>
                        </w:rPr>
                        <w:t xml:space="preserve">Do I possess </w:t>
                      </w:r>
                      <w:r>
                        <w:rPr>
                          <w:color w:val="000000" w:themeColor="text1"/>
                        </w:rPr>
                        <w:t>a secure and confident knowledge of ‘Fundamental British Values’ (FBV)? Can I teach and promote these through my provision?</w:t>
                      </w:r>
                    </w:p>
                    <w:p w14:paraId="4E3D11CA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Am I sharing </w:t>
                      </w:r>
                      <w:r w:rsidRPr="00D05B19">
                        <w:rPr>
                          <w:color w:val="000000" w:themeColor="text1"/>
                        </w:rPr>
                        <w:t xml:space="preserve">any strong personal </w:t>
                      </w:r>
                      <w:r>
                        <w:rPr>
                          <w:color w:val="000000" w:themeColor="text1"/>
                        </w:rPr>
                        <w:t>opinions and beliefs (religious, political, moral…), which are not appropriate and may exploit pupils’ vulnerability?</w:t>
                      </w:r>
                    </w:p>
                    <w:p w14:paraId="17E05F68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Have I read and understood key school policies? For example, the school’s Child Protection Policy, Behaviour Policy and Staff Code of Conduct (or equivalent guidance)? Am I a good role model? Do my behaviours reflect the requirements within these policies?</w:t>
                      </w:r>
                    </w:p>
                    <w:p w14:paraId="15B8D746" w14:textId="77777777" w:rsidR="00443940" w:rsidRDefault="00443940" w:rsidP="002F195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 w:rsidRPr="00D05B19">
                        <w:rPr>
                          <w:color w:val="000000" w:themeColor="text1"/>
                        </w:rPr>
                        <w:t xml:space="preserve">Am I </w:t>
                      </w:r>
                      <w:r>
                        <w:rPr>
                          <w:color w:val="000000" w:themeColor="text1"/>
                        </w:rPr>
                        <w:t xml:space="preserve">able to balance the rights/beliefs and opinions of different </w:t>
                      </w:r>
                      <w:r w:rsidR="00334C86">
                        <w:rPr>
                          <w:color w:val="000000" w:themeColor="text1"/>
                        </w:rPr>
                        <w:t>pupils</w:t>
                      </w:r>
                      <w:r>
                        <w:rPr>
                          <w:color w:val="000000" w:themeColor="text1"/>
                        </w:rPr>
                        <w:t xml:space="preserve"> and staff? How does </w:t>
                      </w:r>
                    </w:p>
                    <w:p w14:paraId="6F275EA3" w14:textId="77777777" w:rsidR="00443940" w:rsidRDefault="00443940" w:rsidP="00CC1E0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my teaching reflect this? </w:t>
                      </w:r>
                    </w:p>
                    <w:p w14:paraId="5466749F" w14:textId="77777777" w:rsidR="00443940" w:rsidRDefault="00443940" w:rsidP="001A6DD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Am I aware of the UN Convention on the Rights of the Child? </w:t>
                      </w:r>
                    </w:p>
                    <w:p w14:paraId="7994D6B1" w14:textId="77777777" w:rsidR="00443940" w:rsidRPr="00CC1E07" w:rsidRDefault="00443940" w:rsidP="00CC1E07">
                      <w:pPr>
                        <w:rPr>
                          <w:color w:val="000000" w:themeColor="text1"/>
                        </w:rPr>
                      </w:pPr>
                    </w:p>
                    <w:p w14:paraId="5DFD49D2" w14:textId="77777777" w:rsidR="00443940" w:rsidRPr="00BE3251" w:rsidRDefault="00443940" w:rsidP="00BE32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0EC0C5" w14:textId="77777777" w:rsidR="00662C9C" w:rsidRDefault="00662C9C" w:rsidP="002958CE">
      <w:pPr>
        <w:rPr>
          <w:b/>
          <w:sz w:val="24"/>
          <w:u w:val="single"/>
        </w:rPr>
      </w:pPr>
    </w:p>
    <w:p w14:paraId="2D05FA3E" w14:textId="77777777" w:rsidR="00662C9C" w:rsidRDefault="00662C9C" w:rsidP="002958CE">
      <w:pPr>
        <w:rPr>
          <w:b/>
          <w:sz w:val="24"/>
          <w:u w:val="single"/>
        </w:rPr>
      </w:pPr>
    </w:p>
    <w:p w14:paraId="595DEA99" w14:textId="77777777" w:rsidR="00662C9C" w:rsidRDefault="00662C9C" w:rsidP="002958CE">
      <w:pPr>
        <w:rPr>
          <w:b/>
          <w:sz w:val="24"/>
          <w:u w:val="single"/>
        </w:rPr>
      </w:pPr>
    </w:p>
    <w:p w14:paraId="02FDD3C4" w14:textId="77777777" w:rsidR="00662C9C" w:rsidRDefault="00662C9C" w:rsidP="002958CE">
      <w:pPr>
        <w:rPr>
          <w:b/>
          <w:sz w:val="24"/>
          <w:u w:val="single"/>
        </w:rPr>
      </w:pPr>
    </w:p>
    <w:p w14:paraId="5EB1B40F" w14:textId="77777777" w:rsidR="00662C9C" w:rsidRDefault="00662C9C" w:rsidP="002958CE">
      <w:pPr>
        <w:rPr>
          <w:b/>
          <w:sz w:val="24"/>
          <w:u w:val="single"/>
        </w:rPr>
      </w:pPr>
    </w:p>
    <w:p w14:paraId="62558395" w14:textId="77777777" w:rsidR="00662C9C" w:rsidRDefault="00662C9C" w:rsidP="002958CE">
      <w:pPr>
        <w:rPr>
          <w:b/>
          <w:sz w:val="24"/>
          <w:u w:val="single"/>
        </w:rPr>
      </w:pPr>
    </w:p>
    <w:p w14:paraId="05A5DDB3" w14:textId="77777777" w:rsidR="00662C9C" w:rsidRDefault="00662C9C" w:rsidP="002958CE">
      <w:pPr>
        <w:rPr>
          <w:b/>
          <w:sz w:val="24"/>
          <w:u w:val="single"/>
        </w:rPr>
      </w:pPr>
    </w:p>
    <w:p w14:paraId="4736C517" w14:textId="77777777" w:rsidR="00662C9C" w:rsidRDefault="00662C9C" w:rsidP="002958CE">
      <w:pPr>
        <w:rPr>
          <w:b/>
          <w:sz w:val="24"/>
          <w:u w:val="single"/>
        </w:rPr>
      </w:pPr>
    </w:p>
    <w:p w14:paraId="1B33CB84" w14:textId="77777777" w:rsidR="00662C9C" w:rsidRDefault="00662C9C" w:rsidP="002958CE">
      <w:pPr>
        <w:rPr>
          <w:b/>
          <w:sz w:val="24"/>
          <w:u w:val="single"/>
        </w:rPr>
      </w:pPr>
    </w:p>
    <w:p w14:paraId="2D13375C" w14:textId="77777777" w:rsidR="00662C9C" w:rsidRDefault="00662C9C" w:rsidP="002958CE">
      <w:pPr>
        <w:rPr>
          <w:b/>
          <w:sz w:val="24"/>
          <w:u w:val="single"/>
        </w:rPr>
      </w:pPr>
    </w:p>
    <w:p w14:paraId="553F84EF" w14:textId="77777777" w:rsidR="0038188E" w:rsidRDefault="0038188E" w:rsidP="002958CE">
      <w:pPr>
        <w:rPr>
          <w:b/>
          <w:sz w:val="24"/>
          <w:u w:val="single"/>
        </w:rPr>
      </w:pPr>
    </w:p>
    <w:p w14:paraId="00DBADBA" w14:textId="77777777" w:rsidR="002958CE" w:rsidRDefault="002958CE" w:rsidP="002958CE">
      <w:pPr>
        <w:rPr>
          <w:b/>
          <w:sz w:val="24"/>
          <w:u w:val="single"/>
        </w:rPr>
      </w:pPr>
      <w:r w:rsidRPr="002958CE">
        <w:rPr>
          <w:b/>
          <w:sz w:val="24"/>
          <w:u w:val="single"/>
        </w:rPr>
        <w:t>Teachers’ Standards sub-headings:</w:t>
      </w:r>
    </w:p>
    <w:p w14:paraId="06A47770" w14:textId="77777777" w:rsidR="00334C86" w:rsidRDefault="00334C86" w:rsidP="002958CE">
      <w:pPr>
        <w:rPr>
          <w:b/>
          <w:sz w:val="24"/>
          <w:u w:val="single"/>
        </w:rPr>
      </w:pPr>
    </w:p>
    <w:p w14:paraId="6E86C65F" w14:textId="77777777" w:rsidR="001957FB" w:rsidRPr="001957FB" w:rsidRDefault="001957FB" w:rsidP="002958CE">
      <w:pPr>
        <w:rPr>
          <w:b/>
          <w:color w:val="FF0000"/>
          <w:sz w:val="24"/>
          <w:u w:val="single"/>
        </w:rPr>
      </w:pPr>
      <w:r w:rsidRPr="001957FB">
        <w:rPr>
          <w:b/>
          <w:color w:val="FF0000"/>
          <w:sz w:val="24"/>
          <w:u w:val="single"/>
        </w:rPr>
        <w:lastRenderedPageBreak/>
        <w:t>PLEASE NOTE THAT PART 2</w:t>
      </w:r>
      <w:r w:rsidR="007449A2">
        <w:rPr>
          <w:b/>
          <w:color w:val="FF0000"/>
          <w:sz w:val="24"/>
          <w:u w:val="single"/>
        </w:rPr>
        <w:t xml:space="preserve"> OF THE TEACHERS’ STANDARDS</w:t>
      </w:r>
      <w:r w:rsidRPr="001957FB">
        <w:rPr>
          <w:b/>
          <w:color w:val="FF0000"/>
          <w:sz w:val="24"/>
          <w:u w:val="single"/>
        </w:rPr>
        <w:t xml:space="preserve"> LINKS CLOSELY TO TEACHERS’ STANDARDS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958CE" w14:paraId="00B964EA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4375292C" w14:textId="77777777" w:rsidR="002958CE" w:rsidRPr="000F4884" w:rsidRDefault="000F4884" w:rsidP="002F1954">
            <w:pPr>
              <w:jc w:val="center"/>
              <w:rPr>
                <w:sz w:val="28"/>
              </w:rPr>
            </w:pPr>
            <w:r w:rsidRPr="000F4884">
              <w:rPr>
                <w:rFonts w:ascii="Calibri" w:hAnsi="Calibri" w:cs="Arial"/>
                <w:b/>
              </w:rPr>
              <w:t>Teachers must uphold public trust in the profession and maintain high standards of ethics and behaviour within and outside school</w:t>
            </w:r>
            <w:r w:rsidR="002F1954">
              <w:rPr>
                <w:rFonts w:ascii="Calibri" w:hAnsi="Calibri" w:cs="Arial"/>
                <w:b/>
              </w:rPr>
              <w:t>, by:</w:t>
            </w:r>
          </w:p>
        </w:tc>
      </w:tr>
      <w:tr w:rsidR="00A02240" w14:paraId="1E9642FD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63611602" w14:textId="77777777" w:rsidR="00A02240" w:rsidRPr="0099012C" w:rsidRDefault="000F4884" w:rsidP="002F1954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>
              <w:rPr>
                <w:rFonts w:ascii="Calibri" w:hAnsi="Calibri" w:cs="Arial"/>
              </w:rPr>
              <w:t xml:space="preserve"> Treating pupils with dignity, building relationships rooted in mutual respect, and, at all times, observing proper boundaries appropriate to a teacher’s professional position.</w:t>
            </w:r>
          </w:p>
        </w:tc>
      </w:tr>
      <w:tr w:rsidR="0099012C" w14:paraId="4D4FE295" w14:textId="77777777" w:rsidTr="0099012C">
        <w:tc>
          <w:tcPr>
            <w:tcW w:w="1271" w:type="dxa"/>
            <w:shd w:val="clear" w:color="auto" w:fill="auto"/>
          </w:tcPr>
          <w:p w14:paraId="0594B74F" w14:textId="77777777" w:rsidR="0099012C" w:rsidRPr="00A02240" w:rsidRDefault="0099012C" w:rsidP="0099012C">
            <w:pPr>
              <w:rPr>
                <w:sz w:val="24"/>
              </w:rPr>
            </w:pPr>
            <w:r>
              <w:rPr>
                <w:sz w:val="24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35490B8B" w14:textId="77777777" w:rsidR="00AE3D72" w:rsidRDefault="00AE3D72" w:rsidP="004F1017">
            <w:pPr>
              <w:numPr>
                <w:ilvl w:val="0"/>
                <w:numId w:val="3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There is due regard to the behaviours and personal qualities expected of a professional. </w:t>
            </w:r>
          </w:p>
          <w:p w14:paraId="4E4CB607" w14:textId="77777777" w:rsidR="00FF7F95" w:rsidRDefault="00FF7F95" w:rsidP="004F1017">
            <w:pPr>
              <w:numPr>
                <w:ilvl w:val="0"/>
                <w:numId w:val="3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Positive and effective relationships are established with others. This includes: colleagues, </w:t>
            </w:r>
            <w:r w:rsidR="003212B1">
              <w:rPr>
                <w:rFonts w:ascii="Calibri" w:hAnsi="Calibri" w:cs="Arial"/>
              </w:rPr>
              <w:t>pupils</w:t>
            </w:r>
            <w:r>
              <w:rPr>
                <w:rFonts w:ascii="Calibri" w:hAnsi="Calibri" w:cs="Arial"/>
              </w:rPr>
              <w:t>, parents/carers</w:t>
            </w:r>
            <w:r w:rsidR="007449A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members of the local community</w:t>
            </w:r>
            <w:r w:rsidR="007449A2">
              <w:rPr>
                <w:rFonts w:ascii="Calibri" w:hAnsi="Calibri" w:cs="Arial"/>
              </w:rPr>
              <w:t xml:space="preserve"> and other professionals (social workers etc…)</w:t>
            </w:r>
            <w:r>
              <w:rPr>
                <w:rFonts w:ascii="Calibri" w:hAnsi="Calibri" w:cs="Arial"/>
              </w:rPr>
              <w:t>.</w:t>
            </w:r>
          </w:p>
          <w:p w14:paraId="6FEFFEE9" w14:textId="77777777" w:rsidR="00CE10EC" w:rsidRPr="004F1017" w:rsidRDefault="004F1017" w:rsidP="004F101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Effective and positive relationships are established with k</w:t>
            </w:r>
            <w:r w:rsidR="00CE10EC" w:rsidRPr="004F1017">
              <w:rPr>
                <w:rFonts w:ascii="Calibri" w:hAnsi="Calibri" w:cs="Arial"/>
              </w:rPr>
              <w:t>ey people in the workplace</w:t>
            </w:r>
            <w:r w:rsidR="007449A2">
              <w:rPr>
                <w:rFonts w:ascii="Calibri" w:hAnsi="Calibri" w:cs="Arial"/>
              </w:rPr>
              <w:t xml:space="preserve"> including leadership teams and the governing body. (Some policies and change can be challenging.)</w:t>
            </w:r>
          </w:p>
          <w:p w14:paraId="65131EB6" w14:textId="77777777" w:rsidR="00CE10EC" w:rsidRPr="004F1017" w:rsidRDefault="004F1017" w:rsidP="004F101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There is an understanding of </w:t>
            </w:r>
            <w:r w:rsidR="00CE10EC" w:rsidRPr="004F1017">
              <w:rPr>
                <w:rFonts w:ascii="Calibri" w:hAnsi="Calibri" w:cs="Arial"/>
              </w:rPr>
              <w:t>colleague</w:t>
            </w:r>
            <w:r>
              <w:rPr>
                <w:rFonts w:ascii="Calibri" w:hAnsi="Calibri" w:cs="Arial"/>
              </w:rPr>
              <w:t>’</w:t>
            </w:r>
            <w:r w:rsidR="00CE10EC" w:rsidRPr="004F1017">
              <w:rPr>
                <w:rFonts w:ascii="Calibri" w:hAnsi="Calibri" w:cs="Arial"/>
              </w:rPr>
              <w:t xml:space="preserve">s </w:t>
            </w:r>
            <w:r>
              <w:rPr>
                <w:rFonts w:ascii="Calibri" w:hAnsi="Calibri" w:cs="Arial"/>
              </w:rPr>
              <w:t>roles and responsibilities. Efforts are made to make positive relationships.</w:t>
            </w:r>
            <w:r w:rsidR="00CE10EC" w:rsidRPr="004F1017">
              <w:rPr>
                <w:rFonts w:ascii="Calibri" w:hAnsi="Calibri" w:cs="Arial"/>
              </w:rPr>
              <w:t xml:space="preserve"> </w:t>
            </w:r>
          </w:p>
          <w:p w14:paraId="298E25E1" w14:textId="77777777" w:rsidR="00EC3368" w:rsidRPr="003913B1" w:rsidRDefault="00EC3368" w:rsidP="004F1017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012C" w14:paraId="7C8737C3" w14:textId="77777777" w:rsidTr="00743D33">
        <w:tc>
          <w:tcPr>
            <w:tcW w:w="9016" w:type="dxa"/>
            <w:gridSpan w:val="2"/>
            <w:shd w:val="clear" w:color="auto" w:fill="C490AA" w:themeFill="background1" w:themeFillTint="99"/>
          </w:tcPr>
          <w:p w14:paraId="0CB450AA" w14:textId="77777777" w:rsidR="0099012C" w:rsidRPr="001E3030" w:rsidRDefault="000F4884" w:rsidP="000F4884">
            <w:pPr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Having regard for the need to safeguard pupils’ well-being, in accordance with statutory provisions.</w:t>
            </w:r>
          </w:p>
        </w:tc>
      </w:tr>
      <w:tr w:rsidR="0099012C" w14:paraId="7993E0F1" w14:textId="77777777" w:rsidTr="0099012C">
        <w:tc>
          <w:tcPr>
            <w:tcW w:w="1271" w:type="dxa"/>
            <w:shd w:val="clear" w:color="auto" w:fill="auto"/>
          </w:tcPr>
          <w:p w14:paraId="6A7321E8" w14:textId="77777777" w:rsidR="0099012C" w:rsidRDefault="0099012C" w:rsidP="0099012C">
            <w: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5DE8BB0A" w14:textId="77777777" w:rsidR="00E558C4" w:rsidRDefault="004F1017" w:rsidP="00E558C4">
            <w:pPr>
              <w:numPr>
                <w:ilvl w:val="0"/>
                <w:numId w:val="20"/>
              </w:numPr>
            </w:pPr>
            <w:r>
              <w:t>Awareness</w:t>
            </w:r>
            <w:r w:rsidR="00E558C4">
              <w:t xml:space="preserve"> of statutory guidance </w:t>
            </w:r>
            <w:r w:rsidR="002872DF">
              <w:t xml:space="preserve">(and legal requirements) </w:t>
            </w:r>
            <w:r w:rsidR="00E558C4">
              <w:t xml:space="preserve">for safeguarding and child protection (Keeping Children Safe in Education, Role with FGM and the Prevent Duty). Can follow this guidance with confidence. </w:t>
            </w:r>
          </w:p>
          <w:p w14:paraId="445C4ED7" w14:textId="77777777" w:rsidR="00E558C4" w:rsidRDefault="00E558C4" w:rsidP="00E558C4">
            <w:pPr>
              <w:numPr>
                <w:ilvl w:val="0"/>
                <w:numId w:val="20"/>
              </w:numPr>
            </w:pPr>
            <w:r>
              <w:t xml:space="preserve">Has read and understood the school’s safeguarding and child protection policy. Where required, questions are asked to seek further clarity. </w:t>
            </w:r>
            <w:r w:rsidR="002C114B">
              <w:t>Is professional and recognises the need for confidentiality.</w:t>
            </w:r>
          </w:p>
          <w:p w14:paraId="244970A3" w14:textId="77777777" w:rsidR="00E558C4" w:rsidRDefault="007449A2" w:rsidP="00E558C4">
            <w:pPr>
              <w:numPr>
                <w:ilvl w:val="0"/>
                <w:numId w:val="20"/>
              </w:numPr>
            </w:pPr>
            <w:r>
              <w:t xml:space="preserve">Understands </w:t>
            </w:r>
            <w:r w:rsidR="00E558C4">
              <w:t xml:space="preserve">the role of the DSL (and deputy). Establishes good communication processes with </w:t>
            </w:r>
            <w:r w:rsidR="00B10B87">
              <w:t>them</w:t>
            </w:r>
            <w:r w:rsidR="00E558C4">
              <w:t>.</w:t>
            </w:r>
            <w:r w:rsidR="002C114B">
              <w:t xml:space="preserve"> Passes on any concerns in a timely manner.</w:t>
            </w:r>
          </w:p>
          <w:p w14:paraId="3072F196" w14:textId="77777777" w:rsidR="00E558C4" w:rsidRDefault="00E558C4" w:rsidP="00E558C4">
            <w:pPr>
              <w:numPr>
                <w:ilvl w:val="0"/>
                <w:numId w:val="20"/>
              </w:numPr>
            </w:pPr>
            <w:r>
              <w:t xml:space="preserve">Has a confident knowledge of the possible indicators of abuse and what to do if </w:t>
            </w:r>
            <w:r w:rsidR="004F1017">
              <w:t xml:space="preserve">these are </w:t>
            </w:r>
            <w:r>
              <w:t xml:space="preserve">suspected or disclosed. </w:t>
            </w:r>
            <w:r w:rsidR="002C114B">
              <w:t>(neglect, physical, emotional and sexual)</w:t>
            </w:r>
          </w:p>
          <w:p w14:paraId="44AACF33" w14:textId="77777777" w:rsidR="008F3AAC" w:rsidRDefault="00E558C4" w:rsidP="00E558C4">
            <w:pPr>
              <w:numPr>
                <w:ilvl w:val="0"/>
                <w:numId w:val="20"/>
              </w:numPr>
            </w:pPr>
            <w:r>
              <w:t xml:space="preserve">Recognises the need to </w:t>
            </w:r>
            <w:r w:rsidRPr="004F1017">
              <w:rPr>
                <w:b/>
                <w:i/>
              </w:rPr>
              <w:t>record</w:t>
            </w:r>
            <w:r>
              <w:t xml:space="preserve"> information both accurately and in a timely manner. </w:t>
            </w:r>
          </w:p>
          <w:p w14:paraId="67DBAAD8" w14:textId="77777777" w:rsidR="002C114B" w:rsidRDefault="00B10B87" w:rsidP="00E558C4">
            <w:pPr>
              <w:numPr>
                <w:ilvl w:val="0"/>
                <w:numId w:val="20"/>
              </w:numPr>
            </w:pPr>
            <w:r>
              <w:t xml:space="preserve">Has a </w:t>
            </w:r>
            <w:r w:rsidR="002C114B">
              <w:t xml:space="preserve"> good understanding of the national mental health agenda</w:t>
            </w:r>
            <w:r>
              <w:t>s</w:t>
            </w:r>
            <w:r w:rsidR="002C114B">
              <w:t xml:space="preserve"> and how th</w:t>
            </w:r>
            <w:r>
              <w:t>ese</w:t>
            </w:r>
            <w:r w:rsidR="002C114B">
              <w:t xml:space="preserve"> can sometimes link to safeguarding concerns.</w:t>
            </w:r>
          </w:p>
          <w:p w14:paraId="71362012" w14:textId="741DC004" w:rsidR="00E558C4" w:rsidRDefault="00E558C4" w:rsidP="00E558C4">
            <w:pPr>
              <w:numPr>
                <w:ilvl w:val="0"/>
                <w:numId w:val="20"/>
              </w:numPr>
            </w:pPr>
            <w:r>
              <w:t xml:space="preserve">Embraces any form of </w:t>
            </w:r>
            <w:r w:rsidR="00D95A07">
              <w:t xml:space="preserve">safeguarding </w:t>
            </w:r>
            <w:r>
              <w:t>training</w:t>
            </w:r>
            <w:r w:rsidR="00D95A07">
              <w:t>/</w:t>
            </w:r>
            <w:r w:rsidR="00E655C3">
              <w:t xml:space="preserve">CPD </w:t>
            </w:r>
            <w:r w:rsidR="00D95A07">
              <w:t>to improve their duty to safeguard</w:t>
            </w:r>
            <w:r w:rsidR="00B10B87">
              <w:t>,</w:t>
            </w:r>
            <w:r w:rsidR="00D95A07">
              <w:t xml:space="preserve"> and meet </w:t>
            </w:r>
            <w:r w:rsidR="00B10B87">
              <w:t xml:space="preserve">the </w:t>
            </w:r>
            <w:r w:rsidR="00D95A07">
              <w:t>welfare needs</w:t>
            </w:r>
            <w:r w:rsidR="00B10B87">
              <w:t xml:space="preserve"> of </w:t>
            </w:r>
            <w:r w:rsidR="003212B1">
              <w:t>pupils</w:t>
            </w:r>
            <w:r w:rsidR="00D95A07">
              <w:t>.</w:t>
            </w:r>
          </w:p>
          <w:p w14:paraId="44793931" w14:textId="77777777" w:rsidR="002C114B" w:rsidRDefault="002C114B" w:rsidP="00E558C4">
            <w:pPr>
              <w:numPr>
                <w:ilvl w:val="0"/>
                <w:numId w:val="20"/>
              </w:numPr>
            </w:pPr>
            <w:r>
              <w:t>Is confident to follow procedures if there is a concern about a member of staff or the headteacher.</w:t>
            </w:r>
          </w:p>
        </w:tc>
      </w:tr>
      <w:tr w:rsidR="008F3AAC" w14:paraId="07B0481A" w14:textId="77777777" w:rsidTr="008F3AAC">
        <w:tc>
          <w:tcPr>
            <w:tcW w:w="9016" w:type="dxa"/>
            <w:gridSpan w:val="2"/>
            <w:shd w:val="clear" w:color="auto" w:fill="C490AA" w:themeFill="background1" w:themeFillTint="99"/>
          </w:tcPr>
          <w:p w14:paraId="39297D14" w14:textId="77777777" w:rsidR="008F3AAC" w:rsidRDefault="002F1954" w:rsidP="002F1954">
            <w:pPr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Showing tolerance of, and respect for the rights of others.</w:t>
            </w:r>
          </w:p>
        </w:tc>
      </w:tr>
      <w:tr w:rsidR="008F3AAC" w14:paraId="2378625D" w14:textId="77777777" w:rsidTr="0099012C">
        <w:tc>
          <w:tcPr>
            <w:tcW w:w="1271" w:type="dxa"/>
            <w:shd w:val="clear" w:color="auto" w:fill="auto"/>
          </w:tcPr>
          <w:p w14:paraId="10CACD23" w14:textId="77777777" w:rsidR="008F3AAC" w:rsidRDefault="008F3AAC" w:rsidP="0099012C">
            <w: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4F2C7A53" w14:textId="77777777" w:rsidR="002232AB" w:rsidRDefault="009D0169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a good knowledge of the </w:t>
            </w:r>
            <w:r w:rsidR="00334C86">
              <w:rPr>
                <w:rFonts w:asciiTheme="minorHAnsi" w:hAnsiTheme="minorHAnsi" w:cstheme="minorHAnsi"/>
                <w:sz w:val="22"/>
              </w:rPr>
              <w:t>pupils</w:t>
            </w:r>
            <w:r>
              <w:rPr>
                <w:rFonts w:asciiTheme="minorHAnsi" w:hAnsiTheme="minorHAnsi" w:cstheme="minorHAnsi"/>
                <w:sz w:val="22"/>
              </w:rPr>
              <w:t xml:space="preserve"> and their families </w:t>
            </w:r>
            <w:r w:rsidR="002872DF">
              <w:rPr>
                <w:rFonts w:asciiTheme="minorHAnsi" w:hAnsiTheme="minorHAnsi" w:cstheme="minorHAnsi"/>
                <w:sz w:val="22"/>
              </w:rPr>
              <w:t xml:space="preserve">(especially in </w:t>
            </w:r>
            <w:r w:rsidR="004F1017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2872DF">
              <w:rPr>
                <w:rFonts w:asciiTheme="minorHAnsi" w:hAnsiTheme="minorHAnsi" w:cstheme="minorHAnsi"/>
                <w:sz w:val="22"/>
              </w:rPr>
              <w:t>class)</w:t>
            </w:r>
            <w:r w:rsidR="00926E1F">
              <w:rPr>
                <w:rFonts w:asciiTheme="minorHAnsi" w:hAnsiTheme="minorHAnsi" w:cstheme="minorHAnsi"/>
                <w:sz w:val="22"/>
              </w:rPr>
              <w:t>.</w:t>
            </w:r>
          </w:p>
          <w:p w14:paraId="785DAE58" w14:textId="77777777" w:rsidR="00B10B87" w:rsidRDefault="00B10B87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Understands the </w:t>
            </w:r>
            <w:r w:rsidRPr="001A6DDC">
              <w:rPr>
                <w:rFonts w:asciiTheme="minorHAnsi" w:hAnsiTheme="minorHAnsi" w:cstheme="minorHAnsi"/>
                <w:b/>
                <w:i/>
                <w:sz w:val="22"/>
              </w:rPr>
              <w:t>Rights of the Child</w:t>
            </w:r>
            <w:r>
              <w:rPr>
                <w:rFonts w:asciiTheme="minorHAnsi" w:hAnsiTheme="minorHAnsi" w:cstheme="minorHAnsi"/>
                <w:sz w:val="22"/>
              </w:rPr>
              <w:t xml:space="preserve">. These include: </w:t>
            </w:r>
            <w:r w:rsidR="001A6DDC">
              <w:rPr>
                <w:rFonts w:asciiTheme="minorHAnsi" w:hAnsiTheme="minorHAnsi" w:cstheme="minorHAnsi"/>
                <w:sz w:val="22"/>
              </w:rPr>
              <w:t xml:space="preserve">protection from abuse, </w:t>
            </w:r>
            <w:r>
              <w:rPr>
                <w:rFonts w:asciiTheme="minorHAnsi" w:hAnsiTheme="minorHAnsi" w:cstheme="minorHAnsi"/>
                <w:sz w:val="22"/>
              </w:rPr>
              <w:t xml:space="preserve">non-discrimination, best interest of the </w:t>
            </w:r>
            <w:r w:rsidR="00334C86">
              <w:rPr>
                <w:rFonts w:asciiTheme="minorHAnsi" w:hAnsiTheme="minorHAnsi" w:cstheme="minorHAnsi"/>
                <w:sz w:val="22"/>
              </w:rPr>
              <w:t>pupil</w:t>
            </w:r>
            <w:r>
              <w:rPr>
                <w:rFonts w:asciiTheme="minorHAnsi" w:hAnsiTheme="minorHAnsi" w:cstheme="minorHAnsi"/>
                <w:sz w:val="22"/>
              </w:rPr>
              <w:t xml:space="preserve">, life survival and development and right to be heard. </w:t>
            </w:r>
          </w:p>
          <w:p w14:paraId="3CF67143" w14:textId="77777777" w:rsidR="00926E1F" w:rsidRPr="001A6DDC" w:rsidRDefault="00B10B87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Demonstrates </w:t>
            </w:r>
            <w:r w:rsidR="00CC1E07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>tolerance of</w:t>
            </w:r>
            <w:r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>, and respect for</w:t>
            </w:r>
            <w:r w:rsidR="00CC1E07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those with different beliefs?</w:t>
            </w:r>
          </w:p>
          <w:p w14:paraId="5563E497" w14:textId="0DBCDC10" w:rsidR="00DE16CB" w:rsidRPr="001A6DDC" w:rsidRDefault="001A6DDC" w:rsidP="001A6DD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Is aware </w:t>
            </w:r>
            <w:r w:rsidR="00B054B2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of some possible tensions within communities and </w:t>
            </w:r>
            <w:r w:rsidR="00CC1E07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>people’s values</w:t>
            </w:r>
            <w:r w:rsidR="001957FB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</w:t>
            </w:r>
            <w:r w:rsidR="00B054B2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viewpoints. Through provision, including behaviours, efforts are made to </w:t>
            </w:r>
            <w:r w:rsidR="001957FB" w:rsidRPr="001A6DDC">
              <w:rPr>
                <w:rFonts w:asciiTheme="minorHAnsi" w:hAnsiTheme="minorHAnsi" w:cstheme="minorHAnsi"/>
                <w:color w:val="000000" w:themeColor="text1"/>
                <w:sz w:val="22"/>
              </w:rPr>
              <w:t>promote harmony and address misconceptions in society</w:t>
            </w:r>
            <w:r w:rsidR="00E655C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7445591B" w14:textId="77777777" w:rsidR="001A6DDC" w:rsidRPr="002232AB" w:rsidRDefault="001A6DDC" w:rsidP="001A6DD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Do I recognise the value of listening to the pupils’ voice? Am I providing opportunities for this within my provision? </w:t>
            </w:r>
          </w:p>
        </w:tc>
      </w:tr>
      <w:tr w:rsidR="002232AB" w14:paraId="402B4122" w14:textId="77777777" w:rsidTr="002232AB">
        <w:tc>
          <w:tcPr>
            <w:tcW w:w="9016" w:type="dxa"/>
            <w:gridSpan w:val="2"/>
            <w:shd w:val="clear" w:color="auto" w:fill="C490AA" w:themeFill="background1" w:themeFillTint="99"/>
          </w:tcPr>
          <w:p w14:paraId="5C623F82" w14:textId="77777777" w:rsidR="002232AB" w:rsidRPr="002F1954" w:rsidRDefault="002F1954" w:rsidP="002F1954">
            <w:pPr>
              <w:ind w:left="360"/>
              <w:rPr>
                <w:rFonts w:ascii="Calibri" w:hAnsi="Calibri" w:cs="Arial"/>
              </w:rPr>
            </w:pPr>
            <w:r>
              <w:rPr>
                <w:rFonts w:cstheme="minorHAnsi"/>
              </w:rPr>
              <w:lastRenderedPageBreak/>
              <w:t>d.</w:t>
            </w:r>
            <w:r w:rsidR="002232AB"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</w:rPr>
              <w:t>Not undermining fundamental British values, including democracy, the rule of law, individual liberty and mutual respect and tolerance of those with different faiths and beliefs.</w:t>
            </w:r>
          </w:p>
        </w:tc>
      </w:tr>
      <w:tr w:rsidR="001E4DA6" w14:paraId="5158FCA7" w14:textId="77777777" w:rsidTr="001E4DA6">
        <w:tc>
          <w:tcPr>
            <w:tcW w:w="1271" w:type="dxa"/>
            <w:shd w:val="clear" w:color="auto" w:fill="auto"/>
          </w:tcPr>
          <w:p w14:paraId="566E8633" w14:textId="77777777" w:rsidR="001E4DA6" w:rsidRPr="002232AB" w:rsidRDefault="001E4DA6" w:rsidP="001E4DA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691F2BFD" w14:textId="77777777" w:rsidR="00C44331" w:rsidRDefault="003212B1" w:rsidP="00AA015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</w:t>
            </w:r>
            <w:r w:rsidR="00C44331">
              <w:rPr>
                <w:rFonts w:asciiTheme="minorHAnsi" w:hAnsiTheme="minorHAnsi" w:cstheme="minorHAnsi"/>
                <w:sz w:val="22"/>
              </w:rPr>
              <w:t xml:space="preserve"> a secure understanding of the Fundamental British Values and </w:t>
            </w:r>
            <w:r w:rsidR="00F659D9">
              <w:rPr>
                <w:rFonts w:asciiTheme="minorHAnsi" w:hAnsiTheme="minorHAnsi" w:cstheme="minorHAnsi"/>
                <w:sz w:val="22"/>
              </w:rPr>
              <w:t>what these</w:t>
            </w:r>
            <w:r w:rsidR="00CC1E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659D9">
              <w:rPr>
                <w:rFonts w:asciiTheme="minorHAnsi" w:hAnsiTheme="minorHAnsi" w:cstheme="minorHAnsi"/>
                <w:sz w:val="22"/>
              </w:rPr>
              <w:t xml:space="preserve">look like in practice. These </w:t>
            </w:r>
            <w:r w:rsidR="004F1017">
              <w:rPr>
                <w:rFonts w:asciiTheme="minorHAnsi" w:hAnsiTheme="minorHAnsi" w:cstheme="minorHAnsi"/>
                <w:sz w:val="22"/>
              </w:rPr>
              <w:t xml:space="preserve">values </w:t>
            </w:r>
            <w:r w:rsidR="00C44331">
              <w:rPr>
                <w:rFonts w:asciiTheme="minorHAnsi" w:hAnsiTheme="minorHAnsi" w:cstheme="minorHAnsi"/>
                <w:sz w:val="22"/>
              </w:rPr>
              <w:t>are implemented and upheld.</w:t>
            </w:r>
          </w:p>
          <w:p w14:paraId="6BE78477" w14:textId="77777777" w:rsidR="001E4DA6" w:rsidRDefault="004F1017" w:rsidP="00AA015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FBVs</w:t>
            </w:r>
            <w:r w:rsidR="00C44331">
              <w:rPr>
                <w:rFonts w:asciiTheme="minorHAnsi" w:hAnsiTheme="minorHAnsi" w:cstheme="minorHAnsi"/>
                <w:sz w:val="22"/>
              </w:rPr>
              <w:t xml:space="preserve"> are taught both explicitly and implicitly. </w:t>
            </w:r>
          </w:p>
          <w:p w14:paraId="2BD1B73A" w14:textId="77777777" w:rsidR="00C44331" w:rsidRDefault="00C44331" w:rsidP="00AA015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There is a secure understanding of the Prevent Duty which includes procedures to support vulnerable individuals from being drawn into terrorism and radicalisation.</w:t>
            </w:r>
          </w:p>
          <w:p w14:paraId="276EF86D" w14:textId="77777777" w:rsidR="00933DFE" w:rsidRDefault="003212B1" w:rsidP="00AA015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33DFE">
              <w:rPr>
                <w:rFonts w:asciiTheme="minorHAnsi" w:hAnsiTheme="minorHAnsi" w:cstheme="minorHAnsi"/>
                <w:sz w:val="22"/>
              </w:rPr>
              <w:t>rovision</w:t>
            </w:r>
            <w:r>
              <w:rPr>
                <w:rFonts w:asciiTheme="minorHAnsi" w:hAnsiTheme="minorHAnsi" w:cstheme="minorHAnsi"/>
                <w:sz w:val="22"/>
              </w:rPr>
              <w:t xml:space="preserve"> reflects these values - </w:t>
            </w:r>
            <w:r w:rsidR="00926E1F">
              <w:rPr>
                <w:rFonts w:asciiTheme="minorHAnsi" w:hAnsiTheme="minorHAnsi" w:cstheme="minorHAnsi"/>
                <w:sz w:val="22"/>
              </w:rPr>
              <w:t>teaching content and teacher behaviour/pedagogy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673D2498" w14:textId="77777777" w:rsidR="00DE16CB" w:rsidRPr="003212B1" w:rsidRDefault="003212B1" w:rsidP="004F101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212B1">
              <w:rPr>
                <w:rFonts w:asciiTheme="minorHAnsi" w:hAnsiTheme="minorHAnsi" w:cstheme="minorHAnsi"/>
                <w:color w:val="000000" w:themeColor="text1"/>
                <w:sz w:val="22"/>
              </w:rPr>
              <w:t>Pupils</w:t>
            </w:r>
            <w:r w:rsidR="00926E1F" w:rsidRPr="003212B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are empowered – there are chances for them to</w:t>
            </w:r>
            <w:r w:rsidR="004F1017" w:rsidRPr="003212B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express views and </w:t>
            </w:r>
            <w:r w:rsidR="00926E1F" w:rsidRPr="003212B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make choices and decisions. </w:t>
            </w:r>
          </w:p>
          <w:p w14:paraId="2FB1C17F" w14:textId="77777777" w:rsidR="00DE16CB" w:rsidRPr="001E4DA6" w:rsidRDefault="00DE16CB" w:rsidP="00DE16C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954" w14:paraId="2CF27E8E" w14:textId="77777777" w:rsidTr="002F1954">
        <w:tc>
          <w:tcPr>
            <w:tcW w:w="9016" w:type="dxa"/>
            <w:gridSpan w:val="2"/>
            <w:shd w:val="clear" w:color="auto" w:fill="C490AA" w:themeFill="background1" w:themeFillTint="99"/>
          </w:tcPr>
          <w:p w14:paraId="5DE17280" w14:textId="77777777" w:rsidR="002F1954" w:rsidRPr="008C19A5" w:rsidRDefault="002F1954" w:rsidP="002F1954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2"/>
              </w:rPr>
            </w:pPr>
            <w:bookmarkStart w:id="0" w:name="_Hlk50628846"/>
            <w:r>
              <w:rPr>
                <w:rFonts w:ascii="Calibri" w:hAnsi="Calibri" w:cs="Arial"/>
              </w:rPr>
              <w:t>e. Ensuring that personal beliefs are not expressed in ways which exploit pupils’ vulnerability or might lead them to break the law.</w:t>
            </w:r>
          </w:p>
        </w:tc>
      </w:tr>
      <w:bookmarkEnd w:id="0"/>
      <w:tr w:rsidR="002F1954" w14:paraId="6D064D4C" w14:textId="77777777" w:rsidTr="001E4DA6">
        <w:tc>
          <w:tcPr>
            <w:tcW w:w="1271" w:type="dxa"/>
            <w:shd w:val="clear" w:color="auto" w:fill="auto"/>
          </w:tcPr>
          <w:p w14:paraId="6DEDD032" w14:textId="77777777" w:rsidR="002F1954" w:rsidRDefault="002F1954" w:rsidP="001E4DA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5758FA5C" w14:textId="77777777" w:rsidR="002872DF" w:rsidRDefault="002872DF" w:rsidP="002872DF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Strong beliefs (politics, religion and social) are not shared with others.</w:t>
            </w:r>
            <w:r w:rsidR="00C4433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34C86">
              <w:rPr>
                <w:rFonts w:asciiTheme="minorHAnsi" w:hAnsiTheme="minorHAnsi" w:cstheme="minorHAnsi"/>
                <w:sz w:val="22"/>
              </w:rPr>
              <w:t>Pupils</w:t>
            </w:r>
            <w:r w:rsidR="00C44331">
              <w:rPr>
                <w:rFonts w:asciiTheme="minorHAnsi" w:hAnsiTheme="minorHAnsi" w:cstheme="minorHAnsi"/>
                <w:sz w:val="22"/>
              </w:rPr>
              <w:t xml:space="preserve"> are not exploited </w:t>
            </w:r>
            <w:r w:rsidR="00AE3D72">
              <w:rPr>
                <w:rFonts w:asciiTheme="minorHAnsi" w:hAnsiTheme="minorHAnsi" w:cstheme="minorHAnsi"/>
                <w:sz w:val="22"/>
              </w:rPr>
              <w:t>in any way.</w:t>
            </w:r>
          </w:p>
          <w:p w14:paraId="0B89805B" w14:textId="77777777" w:rsidR="00DE16CB" w:rsidRPr="001957FB" w:rsidRDefault="00AE3D72" w:rsidP="001957F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1957FB">
              <w:rPr>
                <w:rFonts w:asciiTheme="minorHAnsi" w:hAnsiTheme="minorHAnsi" w:cstheme="minorHAnsi"/>
                <w:sz w:val="22"/>
              </w:rPr>
              <w:t>The values of the school</w:t>
            </w:r>
            <w:r w:rsidR="001957FB" w:rsidRPr="001957FB">
              <w:rPr>
                <w:rFonts w:asciiTheme="minorHAnsi" w:hAnsiTheme="minorHAnsi" w:cstheme="minorHAnsi"/>
                <w:sz w:val="22"/>
              </w:rPr>
              <w:t xml:space="preserve"> (including Fundamental British Values)</w:t>
            </w:r>
            <w:r w:rsidRPr="001957FB">
              <w:rPr>
                <w:rFonts w:asciiTheme="minorHAnsi" w:hAnsiTheme="minorHAnsi" w:cstheme="minorHAnsi"/>
                <w:sz w:val="22"/>
              </w:rPr>
              <w:t xml:space="preserve"> are upheld and demonstrated in practice. </w:t>
            </w:r>
          </w:p>
          <w:p w14:paraId="350DC9DF" w14:textId="77777777" w:rsidR="00DE16CB" w:rsidRPr="008C19A5" w:rsidRDefault="00DE16CB" w:rsidP="002F1954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F1954" w14:paraId="40978202" w14:textId="77777777" w:rsidTr="002F1954">
        <w:tc>
          <w:tcPr>
            <w:tcW w:w="9016" w:type="dxa"/>
            <w:gridSpan w:val="2"/>
            <w:shd w:val="clear" w:color="auto" w:fill="C490AA" w:themeFill="background1" w:themeFillTint="99"/>
          </w:tcPr>
          <w:p w14:paraId="25D03BEC" w14:textId="77777777" w:rsidR="002F1954" w:rsidRPr="008C19A5" w:rsidRDefault="002F1954" w:rsidP="002F1954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Teachers must have proper and professional regard for the ethos, policies and practices of the school in which they teach, and maintain high standards in their attendance and punctuality.</w:t>
            </w:r>
          </w:p>
        </w:tc>
      </w:tr>
      <w:tr w:rsidR="002F1954" w14:paraId="1FACFBE2" w14:textId="77777777" w:rsidTr="001E4DA6">
        <w:tc>
          <w:tcPr>
            <w:tcW w:w="1271" w:type="dxa"/>
            <w:shd w:val="clear" w:color="auto" w:fill="auto"/>
          </w:tcPr>
          <w:p w14:paraId="0F636630" w14:textId="77777777" w:rsidR="002F1954" w:rsidRDefault="009D0169" w:rsidP="001E4DA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735402A5" w14:textId="77777777" w:rsidR="00FF7F95" w:rsidRPr="00AD7094" w:rsidRDefault="00FF7F95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AD7094">
              <w:rPr>
                <w:rFonts w:asciiTheme="minorHAnsi" w:hAnsiTheme="minorHAnsi" w:cstheme="minorHAnsi"/>
                <w:sz w:val="22"/>
              </w:rPr>
              <w:t xml:space="preserve">Throughout daily practice, policies and procedures are </w:t>
            </w:r>
            <w:r w:rsidR="00AE3D72" w:rsidRPr="00AD7094">
              <w:rPr>
                <w:rFonts w:asciiTheme="minorHAnsi" w:hAnsiTheme="minorHAnsi" w:cstheme="minorHAnsi"/>
                <w:sz w:val="22"/>
              </w:rPr>
              <w:t xml:space="preserve">endorsed and </w:t>
            </w:r>
            <w:r w:rsidRPr="00AD7094">
              <w:rPr>
                <w:rFonts w:asciiTheme="minorHAnsi" w:hAnsiTheme="minorHAnsi" w:cstheme="minorHAnsi"/>
                <w:sz w:val="22"/>
              </w:rPr>
              <w:t>adhered to.</w:t>
            </w:r>
            <w:r w:rsidR="00AA0155" w:rsidRPr="00AD7094">
              <w:rPr>
                <w:rFonts w:asciiTheme="minorHAnsi" w:hAnsiTheme="minorHAnsi" w:cstheme="minorHAnsi"/>
                <w:sz w:val="22"/>
              </w:rPr>
              <w:t xml:space="preserve"> This includes safeguarding/child protection, behaviour management, health and safety, equal opportunities and inclusion</w:t>
            </w:r>
            <w:r w:rsidR="001957FB">
              <w:rPr>
                <w:rFonts w:asciiTheme="minorHAnsi" w:hAnsiTheme="minorHAnsi" w:cstheme="minorHAnsi"/>
                <w:sz w:val="22"/>
              </w:rPr>
              <w:t xml:space="preserve"> policies</w:t>
            </w:r>
            <w:r w:rsidR="00AA0155" w:rsidRPr="00AD7094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78F67185" w14:textId="77777777" w:rsidR="002F1954" w:rsidRPr="00AD7094" w:rsidRDefault="009D0169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AD7094">
              <w:rPr>
                <w:rFonts w:asciiTheme="minorHAnsi" w:hAnsiTheme="minorHAnsi" w:cstheme="minorHAnsi"/>
                <w:sz w:val="22"/>
              </w:rPr>
              <w:t xml:space="preserve">Actively seeks advice when </w:t>
            </w:r>
            <w:r w:rsidR="004F1017">
              <w:rPr>
                <w:rFonts w:asciiTheme="minorHAnsi" w:hAnsiTheme="minorHAnsi" w:cstheme="minorHAnsi"/>
                <w:sz w:val="22"/>
              </w:rPr>
              <w:t>clarity is sought. F</w:t>
            </w:r>
            <w:r w:rsidRPr="00AD7094">
              <w:rPr>
                <w:rFonts w:asciiTheme="minorHAnsi" w:hAnsiTheme="minorHAnsi" w:cstheme="minorHAnsi"/>
                <w:sz w:val="22"/>
              </w:rPr>
              <w:t>or example, the use of mobiles or social media.</w:t>
            </w:r>
          </w:p>
          <w:p w14:paraId="216DE5A4" w14:textId="77777777" w:rsidR="006719CA" w:rsidRPr="00AD7094" w:rsidRDefault="00AA0155" w:rsidP="009D016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AD7094">
              <w:rPr>
                <w:rFonts w:asciiTheme="minorHAnsi" w:hAnsiTheme="minorHAnsi" w:cstheme="minorHAnsi"/>
                <w:sz w:val="22"/>
              </w:rPr>
              <w:t xml:space="preserve">There is evidence of good attendance and punctuality. This includes day- to – day teaching and school events. </w:t>
            </w:r>
          </w:p>
          <w:p w14:paraId="100F94D4" w14:textId="77777777" w:rsidR="00DE16CB" w:rsidRPr="00AA0D0B" w:rsidRDefault="00AA0155" w:rsidP="001957F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1957FB">
              <w:rPr>
                <w:rFonts w:asciiTheme="minorHAnsi" w:hAnsiTheme="minorHAnsi" w:cstheme="minorHAnsi"/>
                <w:sz w:val="22"/>
              </w:rPr>
              <w:t xml:space="preserve">Good personal organisation is evident. </w:t>
            </w:r>
            <w:r w:rsidR="00B054B2" w:rsidRPr="001957FB">
              <w:rPr>
                <w:rFonts w:asciiTheme="minorHAnsi" w:hAnsiTheme="minorHAnsi" w:cstheme="minorHAnsi"/>
                <w:sz w:val="22"/>
              </w:rPr>
              <w:t>Lesson</w:t>
            </w:r>
            <w:r w:rsidR="00AA0D0B">
              <w:rPr>
                <w:rFonts w:asciiTheme="minorHAnsi" w:hAnsiTheme="minorHAnsi" w:cstheme="minorHAnsi"/>
                <w:sz w:val="22"/>
              </w:rPr>
              <w:t>s are</w:t>
            </w:r>
            <w:r w:rsidR="00B054B2" w:rsidRPr="001957FB">
              <w:rPr>
                <w:rFonts w:asciiTheme="minorHAnsi" w:hAnsiTheme="minorHAnsi" w:cstheme="minorHAnsi"/>
                <w:sz w:val="22"/>
              </w:rPr>
              <w:t xml:space="preserve"> well prepared – there</w:t>
            </w:r>
            <w:r w:rsidRPr="001957FB">
              <w:rPr>
                <w:rFonts w:asciiTheme="minorHAnsi" w:hAnsiTheme="minorHAnsi" w:cstheme="minorHAnsi"/>
                <w:sz w:val="22"/>
              </w:rPr>
              <w:t xml:space="preserve"> is a readiness to teach.</w:t>
            </w:r>
          </w:p>
          <w:p w14:paraId="40CD5119" w14:textId="77777777" w:rsidR="00AA0D0B" w:rsidRPr="00AA0D0B" w:rsidRDefault="00AA0D0B" w:rsidP="001957F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AA0D0B">
              <w:rPr>
                <w:rFonts w:asciiTheme="minorHAnsi" w:hAnsiTheme="minorHAnsi" w:cstheme="minorHAnsi"/>
                <w:sz w:val="22"/>
              </w:rPr>
              <w:t>The learning environment is fit for purpose.</w:t>
            </w:r>
          </w:p>
        </w:tc>
      </w:tr>
      <w:tr w:rsidR="002F1954" w14:paraId="404601D2" w14:textId="77777777" w:rsidTr="002F1954">
        <w:tc>
          <w:tcPr>
            <w:tcW w:w="9016" w:type="dxa"/>
            <w:gridSpan w:val="2"/>
            <w:shd w:val="clear" w:color="auto" w:fill="C490AA" w:themeFill="background1" w:themeFillTint="99"/>
          </w:tcPr>
          <w:p w14:paraId="4A47D1BC" w14:textId="77777777" w:rsidR="002F1954" w:rsidRPr="008C19A5" w:rsidRDefault="002F1954" w:rsidP="002F1954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Teachers must have an understanding of, and always act withi</w:t>
            </w:r>
            <w:r w:rsidR="00CC1E07">
              <w:rPr>
                <w:rFonts w:asciiTheme="minorHAnsi" w:hAnsiTheme="minorHAnsi" w:cstheme="minorHAnsi"/>
                <w:b/>
                <w:sz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, the statutory frameworks which set out their professional duties and responsibilities. </w:t>
            </w:r>
          </w:p>
        </w:tc>
      </w:tr>
      <w:tr w:rsidR="002F1954" w14:paraId="0F47C799" w14:textId="77777777" w:rsidTr="001E4DA6">
        <w:tc>
          <w:tcPr>
            <w:tcW w:w="1271" w:type="dxa"/>
            <w:shd w:val="clear" w:color="auto" w:fill="auto"/>
          </w:tcPr>
          <w:p w14:paraId="58C0BE0A" w14:textId="77777777" w:rsidR="002F1954" w:rsidRDefault="00FF7F95" w:rsidP="001E4DA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75475CEC" w14:textId="77777777" w:rsidR="002F1954" w:rsidRPr="00B054B2" w:rsidRDefault="00AD7094" w:rsidP="00FF7F9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B054B2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CA3940" w:rsidRPr="00B054B2">
              <w:rPr>
                <w:rFonts w:asciiTheme="minorHAnsi" w:hAnsiTheme="minorHAnsi" w:cstheme="minorHAnsi"/>
                <w:sz w:val="22"/>
              </w:rPr>
              <w:t xml:space="preserve">secure awareness </w:t>
            </w:r>
            <w:r w:rsidRPr="00B054B2">
              <w:rPr>
                <w:rFonts w:asciiTheme="minorHAnsi" w:hAnsiTheme="minorHAnsi" w:cstheme="minorHAnsi"/>
                <w:sz w:val="22"/>
              </w:rPr>
              <w:t>of the professional duties of a teacher</w:t>
            </w:r>
            <w:r w:rsidR="00CA3940" w:rsidRPr="00B054B2">
              <w:rPr>
                <w:rFonts w:asciiTheme="minorHAnsi" w:hAnsiTheme="minorHAnsi" w:cstheme="minorHAnsi"/>
                <w:sz w:val="22"/>
              </w:rPr>
              <w:t xml:space="preserve">. Legislation includes ‘School Pay and Conditions’ statutory guidance. </w:t>
            </w:r>
            <w:r w:rsidR="00AA0D0B">
              <w:rPr>
                <w:rFonts w:asciiTheme="minorHAnsi" w:hAnsiTheme="minorHAnsi" w:cstheme="minorHAnsi"/>
                <w:sz w:val="22"/>
              </w:rPr>
              <w:t xml:space="preserve">Where appropriate, </w:t>
            </w:r>
            <w:r w:rsidR="00D3579F">
              <w:rPr>
                <w:rFonts w:asciiTheme="minorHAnsi" w:hAnsiTheme="minorHAnsi" w:cstheme="minorHAnsi"/>
                <w:sz w:val="22"/>
              </w:rPr>
              <w:t xml:space="preserve">further </w:t>
            </w:r>
            <w:r w:rsidR="00AA0D0B">
              <w:rPr>
                <w:rFonts w:asciiTheme="minorHAnsi" w:hAnsiTheme="minorHAnsi" w:cstheme="minorHAnsi"/>
                <w:sz w:val="22"/>
              </w:rPr>
              <w:t>clarity is sought from a</w:t>
            </w:r>
            <w:r w:rsidR="00CA3940" w:rsidRPr="00B054B2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CA3940" w:rsidRPr="00AA0D0B">
              <w:rPr>
                <w:rFonts w:asciiTheme="minorHAnsi" w:hAnsiTheme="minorHAnsi" w:cstheme="minorHAnsi"/>
                <w:color w:val="000000" w:themeColor="text1"/>
                <w:sz w:val="22"/>
              </w:rPr>
              <w:t>Teaching Unio</w:t>
            </w:r>
            <w:r w:rsidR="00AA0D0B" w:rsidRPr="00AA0D0B">
              <w:rPr>
                <w:rFonts w:asciiTheme="minorHAnsi" w:hAnsiTheme="minorHAnsi" w:cstheme="minorHAnsi"/>
                <w:color w:val="000000" w:themeColor="text1"/>
                <w:sz w:val="22"/>
              </w:rPr>
              <w:t>n</w:t>
            </w:r>
            <w:r w:rsidR="00CA3940" w:rsidRPr="00AA0D0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</w:p>
          <w:p w14:paraId="4DC4BB07" w14:textId="77777777" w:rsidR="00DE16CB" w:rsidRPr="008C19A5" w:rsidRDefault="00CA3940" w:rsidP="004F101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1957FB">
              <w:rPr>
                <w:rFonts w:asciiTheme="minorHAnsi" w:hAnsiTheme="minorHAnsi" w:cstheme="minorHAnsi"/>
                <w:sz w:val="22"/>
              </w:rPr>
              <w:t xml:space="preserve">All policies are endorsed in professional practice. </w:t>
            </w:r>
          </w:p>
        </w:tc>
      </w:tr>
    </w:tbl>
    <w:p w14:paraId="4FC0FA12" w14:textId="77777777" w:rsidR="00B61F8E" w:rsidRDefault="002232AB" w:rsidP="002958CE">
      <w:pPr>
        <w:rPr>
          <w:sz w:val="28"/>
        </w:rPr>
      </w:pPr>
      <w:r>
        <w:rPr>
          <w:sz w:val="28"/>
        </w:rPr>
        <w:tab/>
      </w:r>
    </w:p>
    <w:p w14:paraId="394654F0" w14:textId="77777777" w:rsidR="00E04675" w:rsidRDefault="00E04675" w:rsidP="002958CE">
      <w:pPr>
        <w:rPr>
          <w:sz w:val="28"/>
        </w:rPr>
      </w:pPr>
    </w:p>
    <w:p w14:paraId="5A355134" w14:textId="77777777" w:rsidR="00D57F82" w:rsidRDefault="00D57F82" w:rsidP="002958CE">
      <w:pPr>
        <w:rPr>
          <w:sz w:val="28"/>
        </w:rPr>
      </w:pPr>
    </w:p>
    <w:p w14:paraId="4A7925CF" w14:textId="77777777" w:rsidR="00D57F82" w:rsidRDefault="00D57F82" w:rsidP="002958CE">
      <w:pPr>
        <w:rPr>
          <w:sz w:val="28"/>
        </w:rPr>
      </w:pPr>
    </w:p>
    <w:p w14:paraId="24AC61F3" w14:textId="77777777" w:rsidR="00E04675" w:rsidRDefault="00E04675" w:rsidP="002958C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1D4" w14:paraId="3569A298" w14:textId="77777777" w:rsidTr="00C0293A">
        <w:tc>
          <w:tcPr>
            <w:tcW w:w="9016" w:type="dxa"/>
            <w:shd w:val="clear" w:color="auto" w:fill="C490AA" w:themeFill="background1" w:themeFillTint="99"/>
          </w:tcPr>
          <w:p w14:paraId="04366266" w14:textId="77777777" w:rsidR="006711D4" w:rsidRPr="006711D4" w:rsidRDefault="004F1017" w:rsidP="00C0293A">
            <w:pPr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P</w:t>
            </w:r>
            <w:r w:rsidR="006711D4">
              <w:rPr>
                <w:sz w:val="28"/>
              </w:rPr>
              <w:t>ossible Evidence</w:t>
            </w:r>
          </w:p>
        </w:tc>
      </w:tr>
      <w:tr w:rsidR="006711D4" w14:paraId="7A168929" w14:textId="77777777" w:rsidTr="001E6E13">
        <w:trPr>
          <w:trHeight w:val="9281"/>
        </w:trPr>
        <w:tc>
          <w:tcPr>
            <w:tcW w:w="9016" w:type="dxa"/>
          </w:tcPr>
          <w:p w14:paraId="308F7C42" w14:textId="77777777" w:rsidR="00B054B2" w:rsidRDefault="001753B9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054C43">
              <w:rPr>
                <w:rFonts w:ascii="Calibri" w:hAnsi="Calibri" w:cs="Arial"/>
              </w:rPr>
              <w:t>e</w:t>
            </w:r>
            <w:r w:rsidR="004F1017">
              <w:rPr>
                <w:rFonts w:ascii="Calibri" w:hAnsi="Calibri" w:cs="Arial"/>
              </w:rPr>
              <w:t xml:space="preserve">acher’s </w:t>
            </w:r>
            <w:r w:rsidR="00054C43">
              <w:rPr>
                <w:rFonts w:ascii="Calibri" w:hAnsi="Calibri" w:cs="Arial"/>
              </w:rPr>
              <w:t>b</w:t>
            </w:r>
            <w:r w:rsidR="00B054B2">
              <w:rPr>
                <w:rFonts w:ascii="Calibri" w:hAnsi="Calibri" w:cs="Arial"/>
              </w:rPr>
              <w:t xml:space="preserve">ehaviours – both informal and formal observations demonstrate </w:t>
            </w:r>
            <w:r>
              <w:rPr>
                <w:rFonts w:ascii="Calibri" w:hAnsi="Calibri" w:cs="Arial"/>
              </w:rPr>
              <w:t xml:space="preserve">the </w:t>
            </w:r>
            <w:r w:rsidR="00B054B2">
              <w:rPr>
                <w:rFonts w:ascii="Calibri" w:hAnsi="Calibri" w:cs="Arial"/>
              </w:rPr>
              <w:t>modelling of the educational values and professional practice.</w:t>
            </w:r>
            <w:r w:rsidR="001957FB">
              <w:rPr>
                <w:rFonts w:ascii="Calibri" w:hAnsi="Calibri" w:cs="Arial"/>
              </w:rPr>
              <w:t xml:space="preserve"> </w:t>
            </w:r>
          </w:p>
          <w:p w14:paraId="0B9EBE0E" w14:textId="77777777" w:rsidR="00987D89" w:rsidRDefault="00987D89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Professional development </w:t>
            </w:r>
            <w:r w:rsidR="001B7DC5">
              <w:rPr>
                <w:rFonts w:ascii="Calibri" w:hAnsi="Calibri" w:cs="Arial"/>
              </w:rPr>
              <w:t xml:space="preserve">is </w:t>
            </w:r>
            <w:r>
              <w:rPr>
                <w:rFonts w:ascii="Calibri" w:hAnsi="Calibri" w:cs="Arial"/>
              </w:rPr>
              <w:t>undertaken including:</w:t>
            </w:r>
          </w:p>
          <w:p w14:paraId="63EDDCE6" w14:textId="77777777" w:rsidR="00987D89" w:rsidRPr="0075127E" w:rsidRDefault="00987D89" w:rsidP="00987D89">
            <w:pPr>
              <w:numPr>
                <w:ilvl w:val="1"/>
                <w:numId w:val="8"/>
              </w:numPr>
              <w:rPr>
                <w:rFonts w:ascii="Calibri" w:hAnsi="Calibri" w:cs="Arial"/>
              </w:rPr>
            </w:pPr>
            <w:r w:rsidRPr="0075127E">
              <w:rPr>
                <w:rFonts w:ascii="Calibri" w:hAnsi="Calibri" w:cs="Arial"/>
              </w:rPr>
              <w:t>Child Protection training</w:t>
            </w:r>
            <w:r w:rsidR="00926E1F" w:rsidRPr="0075127E">
              <w:rPr>
                <w:rFonts w:ascii="Calibri" w:hAnsi="Calibri" w:cs="Arial"/>
              </w:rPr>
              <w:t xml:space="preserve"> (and reading of statutory guidance)</w:t>
            </w:r>
            <w:r w:rsidR="001B7DC5" w:rsidRPr="0075127E">
              <w:rPr>
                <w:rFonts w:ascii="Calibri" w:hAnsi="Calibri" w:cs="Arial"/>
              </w:rPr>
              <w:t xml:space="preserve">. </w:t>
            </w:r>
          </w:p>
          <w:p w14:paraId="37405E23" w14:textId="77777777" w:rsidR="00926E1F" w:rsidRPr="0075127E" w:rsidRDefault="00926E1F" w:rsidP="00987D89">
            <w:pPr>
              <w:numPr>
                <w:ilvl w:val="1"/>
                <w:numId w:val="8"/>
              </w:numPr>
              <w:rPr>
                <w:rFonts w:ascii="Calibri" w:hAnsi="Calibri" w:cs="Arial"/>
                <w:color w:val="000000" w:themeColor="text1"/>
              </w:rPr>
            </w:pPr>
            <w:r w:rsidRPr="0075127E">
              <w:rPr>
                <w:rFonts w:ascii="Calibri" w:hAnsi="Calibri" w:cs="Arial"/>
                <w:color w:val="000000" w:themeColor="text1"/>
              </w:rPr>
              <w:t>Behaviour Management training</w:t>
            </w:r>
          </w:p>
          <w:p w14:paraId="3B6844D9" w14:textId="77777777" w:rsidR="00CC1E07" w:rsidRPr="0075127E" w:rsidRDefault="00CC1E07" w:rsidP="00987D89">
            <w:pPr>
              <w:numPr>
                <w:ilvl w:val="1"/>
                <w:numId w:val="8"/>
              </w:numPr>
              <w:rPr>
                <w:rFonts w:ascii="Calibri" w:hAnsi="Calibri" w:cs="Arial"/>
                <w:color w:val="000000" w:themeColor="text1"/>
              </w:rPr>
            </w:pPr>
            <w:r w:rsidRPr="0075127E">
              <w:rPr>
                <w:rFonts w:ascii="Calibri" w:hAnsi="Calibri" w:cs="Arial"/>
                <w:color w:val="000000" w:themeColor="text1"/>
              </w:rPr>
              <w:t>Subject development training</w:t>
            </w:r>
          </w:p>
          <w:p w14:paraId="2A261465" w14:textId="77777777" w:rsidR="00CC1E07" w:rsidRPr="0075127E" w:rsidRDefault="00CC1E07" w:rsidP="00987D89">
            <w:pPr>
              <w:numPr>
                <w:ilvl w:val="1"/>
                <w:numId w:val="8"/>
              </w:numPr>
              <w:rPr>
                <w:rFonts w:ascii="Calibri" w:hAnsi="Calibri" w:cs="Arial"/>
                <w:color w:val="000000" w:themeColor="text1"/>
              </w:rPr>
            </w:pPr>
            <w:r w:rsidRPr="0075127E">
              <w:rPr>
                <w:rFonts w:ascii="Calibri" w:hAnsi="Calibri" w:cs="Arial"/>
                <w:color w:val="000000" w:themeColor="text1"/>
              </w:rPr>
              <w:t>LGBTQ+ training</w:t>
            </w:r>
          </w:p>
          <w:p w14:paraId="11E93F2F" w14:textId="64B60344" w:rsidR="0075127E" w:rsidRPr="0075127E" w:rsidRDefault="0075127E" w:rsidP="00987D89">
            <w:pPr>
              <w:numPr>
                <w:ilvl w:val="1"/>
                <w:numId w:val="8"/>
              </w:numPr>
              <w:rPr>
                <w:rFonts w:ascii="Calibri" w:hAnsi="Calibri" w:cs="Arial"/>
                <w:color w:val="000000" w:themeColor="text1"/>
              </w:rPr>
            </w:pPr>
            <w:r w:rsidRPr="0075127E">
              <w:rPr>
                <w:rFonts w:ascii="Calibri" w:hAnsi="Calibri" w:cs="Arial"/>
                <w:color w:val="000000" w:themeColor="text1"/>
              </w:rPr>
              <w:t>GDPR</w:t>
            </w:r>
            <w:r w:rsidR="00E655C3">
              <w:rPr>
                <w:rFonts w:ascii="Calibri" w:hAnsi="Calibri" w:cs="Arial"/>
                <w:color w:val="000000" w:themeColor="text1"/>
              </w:rPr>
              <w:t xml:space="preserve"> training</w:t>
            </w:r>
          </w:p>
          <w:p w14:paraId="3C29B568" w14:textId="77777777" w:rsidR="001B7DC5" w:rsidRPr="001B7DC5" w:rsidRDefault="001B7DC5" w:rsidP="001B7DC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 read and understood key statutory documents. For example, the Prevent Duty and FGM statutory </w:t>
            </w:r>
            <w:r w:rsidR="0075127E">
              <w:rPr>
                <w:rFonts w:ascii="Calibri" w:hAnsi="Calibri" w:cs="Arial"/>
              </w:rPr>
              <w:t>guidance</w:t>
            </w:r>
            <w:r>
              <w:rPr>
                <w:rFonts w:ascii="Calibri" w:hAnsi="Calibri" w:cs="Arial"/>
              </w:rPr>
              <w:t>. Can answer questions in relation to these.</w:t>
            </w:r>
          </w:p>
          <w:p w14:paraId="27212DA0" w14:textId="77777777" w:rsidR="001B7DC5" w:rsidRPr="001B7DC5" w:rsidRDefault="001B7DC5" w:rsidP="001B7DC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school’s </w:t>
            </w:r>
            <w:r w:rsidR="00054C43">
              <w:rPr>
                <w:rFonts w:ascii="Calibri" w:hAnsi="Calibri" w:cs="Arial"/>
              </w:rPr>
              <w:t xml:space="preserve">Child Protection </w:t>
            </w:r>
            <w:r w:rsidRPr="001B7DC5">
              <w:rPr>
                <w:rFonts w:ascii="Calibri" w:hAnsi="Calibri" w:cs="Arial"/>
              </w:rPr>
              <w:t>Policy is adhered to</w:t>
            </w:r>
            <w:r>
              <w:rPr>
                <w:rFonts w:ascii="Calibri" w:hAnsi="Calibri" w:cs="Arial"/>
              </w:rPr>
              <w:t xml:space="preserve">. This includes </w:t>
            </w:r>
            <w:r w:rsidR="0075127E">
              <w:rPr>
                <w:rFonts w:ascii="Calibri" w:hAnsi="Calibri" w:cs="Arial"/>
              </w:rPr>
              <w:t xml:space="preserve">effective </w:t>
            </w:r>
            <w:r>
              <w:rPr>
                <w:rFonts w:ascii="Calibri" w:hAnsi="Calibri" w:cs="Arial"/>
              </w:rPr>
              <w:t>communications with the DSL (or their Deputy)</w:t>
            </w:r>
            <w:r w:rsidR="0075127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and accurate and timely recording of information.</w:t>
            </w:r>
          </w:p>
          <w:p w14:paraId="3EE01A9B" w14:textId="77777777" w:rsidR="00987D89" w:rsidRDefault="001957FB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Policies and procedures are upheld and </w:t>
            </w:r>
            <w:r w:rsidR="002069FD">
              <w:rPr>
                <w:rFonts w:ascii="Calibri" w:hAnsi="Calibri" w:cs="Arial"/>
              </w:rPr>
              <w:t xml:space="preserve">implemented with confidence. </w:t>
            </w:r>
            <w:r w:rsidR="001B7DC5">
              <w:rPr>
                <w:rFonts w:ascii="Calibri" w:hAnsi="Calibri" w:cs="Arial"/>
              </w:rPr>
              <w:t xml:space="preserve">Evidence </w:t>
            </w:r>
            <w:r w:rsidR="00987D89">
              <w:rPr>
                <w:rFonts w:ascii="Calibri" w:hAnsi="Calibri" w:cs="Arial"/>
              </w:rPr>
              <w:t xml:space="preserve">of having read </w:t>
            </w:r>
            <w:r w:rsidR="00926E1F">
              <w:rPr>
                <w:rFonts w:ascii="Calibri" w:hAnsi="Calibri" w:cs="Arial"/>
              </w:rPr>
              <w:t xml:space="preserve">and understood </w:t>
            </w:r>
            <w:r w:rsidR="00987D89">
              <w:rPr>
                <w:rFonts w:ascii="Calibri" w:hAnsi="Calibri" w:cs="Arial"/>
              </w:rPr>
              <w:t>school policies and documents</w:t>
            </w:r>
            <w:r w:rsidR="00926E1F">
              <w:rPr>
                <w:rFonts w:ascii="Calibri" w:hAnsi="Calibri" w:cs="Arial"/>
              </w:rPr>
              <w:t xml:space="preserve">. For example, the </w:t>
            </w:r>
            <w:r w:rsidR="001B7DC5">
              <w:rPr>
                <w:rFonts w:ascii="Calibri" w:hAnsi="Calibri" w:cs="Arial"/>
              </w:rPr>
              <w:t xml:space="preserve">Child Protection Policy, </w:t>
            </w:r>
            <w:r w:rsidR="00926E1F">
              <w:rPr>
                <w:rFonts w:ascii="Calibri" w:hAnsi="Calibri" w:cs="Arial"/>
              </w:rPr>
              <w:t>Behaviour Managem</w:t>
            </w:r>
            <w:r w:rsidR="001B7DC5">
              <w:rPr>
                <w:rFonts w:ascii="Calibri" w:hAnsi="Calibri" w:cs="Arial"/>
              </w:rPr>
              <w:t>ent Policy, Inclusion and Equality Policies and Health and Safety Policy.</w:t>
            </w:r>
          </w:p>
          <w:p w14:paraId="36699117" w14:textId="77777777" w:rsidR="00987D89" w:rsidRDefault="00987D89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Communications</w:t>
            </w:r>
            <w:r w:rsidR="001B7DC5">
              <w:rPr>
                <w:rFonts w:ascii="Calibri" w:hAnsi="Calibri" w:cs="Arial"/>
              </w:rPr>
              <w:t xml:space="preserve">/relationships </w:t>
            </w:r>
            <w:r>
              <w:rPr>
                <w:rFonts w:ascii="Calibri" w:hAnsi="Calibri" w:cs="Arial"/>
              </w:rPr>
              <w:t>with colleagues</w:t>
            </w:r>
            <w:r w:rsidR="001B7DC5">
              <w:rPr>
                <w:rFonts w:ascii="Calibri" w:hAnsi="Calibri" w:cs="Arial"/>
              </w:rPr>
              <w:t xml:space="preserve">, </w:t>
            </w:r>
            <w:r w:rsidR="0075127E">
              <w:rPr>
                <w:rFonts w:ascii="Calibri" w:hAnsi="Calibri" w:cs="Arial"/>
              </w:rPr>
              <w:t>pupils</w:t>
            </w:r>
            <w:r w:rsidR="001B7DC5">
              <w:rPr>
                <w:rFonts w:ascii="Calibri" w:hAnsi="Calibri" w:cs="Arial"/>
              </w:rPr>
              <w:t>, parents/carers</w:t>
            </w:r>
            <w:r w:rsidR="0075127E">
              <w:rPr>
                <w:rFonts w:ascii="Calibri" w:hAnsi="Calibri" w:cs="Arial"/>
              </w:rPr>
              <w:t>,</w:t>
            </w:r>
            <w:r w:rsidR="001B7DC5">
              <w:rPr>
                <w:rFonts w:ascii="Calibri" w:hAnsi="Calibri" w:cs="Arial"/>
              </w:rPr>
              <w:t xml:space="preserve"> members of the local community</w:t>
            </w:r>
            <w:r w:rsidR="0075127E">
              <w:rPr>
                <w:rFonts w:ascii="Calibri" w:hAnsi="Calibri" w:cs="Arial"/>
              </w:rPr>
              <w:t xml:space="preserve"> and other professionals</w:t>
            </w:r>
            <w:r w:rsidR="001B7DC5">
              <w:rPr>
                <w:rFonts w:ascii="Calibri" w:hAnsi="Calibri" w:cs="Arial"/>
              </w:rPr>
              <w:t xml:space="preserve">. Where needed, </w:t>
            </w:r>
            <w:r w:rsidR="002069FD">
              <w:rPr>
                <w:rFonts w:ascii="Calibri" w:hAnsi="Calibri" w:cs="Arial"/>
              </w:rPr>
              <w:t xml:space="preserve">the teacher is proactive and shows initiative </w:t>
            </w:r>
            <w:r w:rsidR="00054C43">
              <w:rPr>
                <w:rFonts w:ascii="Calibri" w:hAnsi="Calibri" w:cs="Arial"/>
              </w:rPr>
              <w:t>to</w:t>
            </w:r>
            <w:r w:rsidR="002069FD">
              <w:rPr>
                <w:rFonts w:ascii="Calibri" w:hAnsi="Calibri" w:cs="Arial"/>
              </w:rPr>
              <w:t xml:space="preserve"> seek further clarity.</w:t>
            </w:r>
          </w:p>
          <w:p w14:paraId="0AEFDE99" w14:textId="77777777" w:rsidR="00987D89" w:rsidRDefault="001B7DC5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Positive c</w:t>
            </w:r>
            <w:r w:rsidR="00987D89">
              <w:rPr>
                <w:rFonts w:ascii="Calibri" w:hAnsi="Calibri" w:cs="Arial"/>
              </w:rPr>
              <w:t>ontributions to meetings</w:t>
            </w:r>
            <w:r w:rsidR="002069FD">
              <w:rPr>
                <w:rFonts w:ascii="Calibri" w:hAnsi="Calibri" w:cs="Arial"/>
              </w:rPr>
              <w:t>, action planning, policy writing</w:t>
            </w:r>
            <w:r w:rsidR="00987D8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and </w:t>
            </w:r>
            <w:r w:rsidR="0075127E">
              <w:rPr>
                <w:rFonts w:ascii="Calibri" w:hAnsi="Calibri" w:cs="Arial"/>
              </w:rPr>
              <w:t xml:space="preserve">other </w:t>
            </w:r>
            <w:r>
              <w:rPr>
                <w:rFonts w:ascii="Calibri" w:hAnsi="Calibri" w:cs="Arial"/>
              </w:rPr>
              <w:t>school agendas</w:t>
            </w:r>
            <w:r w:rsidR="0075127E">
              <w:rPr>
                <w:rFonts w:ascii="Calibri" w:hAnsi="Calibri" w:cs="Arial"/>
              </w:rPr>
              <w:t>.</w:t>
            </w:r>
          </w:p>
          <w:p w14:paraId="2F3B52BF" w14:textId="77777777" w:rsidR="009E4F5A" w:rsidRPr="0075127E" w:rsidRDefault="009E4F5A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75127E">
              <w:rPr>
                <w:rFonts w:ascii="Calibri" w:hAnsi="Calibri" w:cs="Arial"/>
              </w:rPr>
              <w:t>School</w:t>
            </w:r>
            <w:r w:rsidR="00CC1E07" w:rsidRPr="0075127E">
              <w:rPr>
                <w:rFonts w:ascii="Calibri" w:hAnsi="Calibri" w:cs="Arial"/>
              </w:rPr>
              <w:t>/classroom</w:t>
            </w:r>
            <w:r w:rsidRPr="0075127E">
              <w:rPr>
                <w:rFonts w:ascii="Calibri" w:hAnsi="Calibri" w:cs="Arial"/>
              </w:rPr>
              <w:t xml:space="preserve"> displays</w:t>
            </w:r>
            <w:r w:rsidR="0075127E" w:rsidRPr="0075127E">
              <w:rPr>
                <w:rFonts w:ascii="Calibri" w:hAnsi="Calibri" w:cs="Arial"/>
              </w:rPr>
              <w:t>.</w:t>
            </w:r>
            <w:r w:rsidRPr="0075127E">
              <w:rPr>
                <w:rFonts w:ascii="Calibri" w:hAnsi="Calibri" w:cs="Arial"/>
              </w:rPr>
              <w:t xml:space="preserve"> </w:t>
            </w:r>
          </w:p>
          <w:p w14:paraId="11E247F3" w14:textId="35A83446" w:rsidR="009E4F5A" w:rsidRDefault="00334C86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Pupil’s</w:t>
            </w:r>
            <w:r w:rsidR="009E4F5A">
              <w:rPr>
                <w:rFonts w:ascii="Calibri" w:hAnsi="Calibri" w:cs="Arial"/>
              </w:rPr>
              <w:t xml:space="preserve"> learning and behaviours (work and outcomes)</w:t>
            </w:r>
            <w:r w:rsidR="00E655C3">
              <w:rPr>
                <w:rFonts w:ascii="Calibri" w:hAnsi="Calibri" w:cs="Arial"/>
              </w:rPr>
              <w:t>.</w:t>
            </w:r>
          </w:p>
          <w:p w14:paraId="30EEF199" w14:textId="77777777" w:rsidR="00987D89" w:rsidRDefault="00987D89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Lesson observation demonstrates impartiality, tolerance etc.</w:t>
            </w:r>
            <w:r w:rsidR="001B7DC5">
              <w:rPr>
                <w:rFonts w:ascii="Calibri" w:hAnsi="Calibri" w:cs="Arial"/>
              </w:rPr>
              <w:t xml:space="preserve"> and the promotion of Fundamental British Values</w:t>
            </w:r>
            <w:r w:rsidR="0075127E">
              <w:rPr>
                <w:rFonts w:ascii="Calibri" w:hAnsi="Calibri" w:cs="Arial"/>
              </w:rPr>
              <w:t xml:space="preserve"> and PSED.</w:t>
            </w:r>
          </w:p>
          <w:p w14:paraId="59B73686" w14:textId="77777777" w:rsidR="00987D89" w:rsidRDefault="009E4F5A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Teacher/Leadership Team and </w:t>
            </w:r>
            <w:r w:rsidR="00054C43">
              <w:rPr>
                <w:rFonts w:ascii="Calibri" w:hAnsi="Calibri" w:cs="Arial"/>
              </w:rPr>
              <w:t>l</w:t>
            </w:r>
            <w:r w:rsidR="00987D89">
              <w:rPr>
                <w:rFonts w:ascii="Calibri" w:hAnsi="Calibri" w:cs="Arial"/>
              </w:rPr>
              <w:t xml:space="preserve">earner feedback </w:t>
            </w:r>
            <w:r w:rsidR="00054C43">
              <w:rPr>
                <w:rFonts w:ascii="Calibri" w:hAnsi="Calibri" w:cs="Arial"/>
              </w:rPr>
              <w:t>.</w:t>
            </w:r>
          </w:p>
          <w:p w14:paraId="64B39881" w14:textId="77777777" w:rsidR="00587913" w:rsidRPr="0075127E" w:rsidRDefault="00587913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75127E">
              <w:rPr>
                <w:rFonts w:ascii="Calibri" w:hAnsi="Calibri" w:cs="Arial"/>
              </w:rPr>
              <w:t>Records of consolidating school vision and values in the wider school context, e.g. assemblies, break times etc</w:t>
            </w:r>
            <w:r w:rsidR="0075127E" w:rsidRPr="0075127E">
              <w:rPr>
                <w:rFonts w:ascii="Calibri" w:hAnsi="Calibri" w:cs="Arial"/>
              </w:rPr>
              <w:t xml:space="preserve">. </w:t>
            </w:r>
          </w:p>
          <w:p w14:paraId="58EE874B" w14:textId="77777777" w:rsidR="00587913" w:rsidRPr="002A6680" w:rsidRDefault="00587913" w:rsidP="00987D89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2A6680">
              <w:rPr>
                <w:rFonts w:ascii="Calibri" w:hAnsi="Calibri" w:cs="Arial"/>
              </w:rPr>
              <w:t xml:space="preserve">Personal and professional responses to </w:t>
            </w:r>
            <w:r w:rsidR="0075127E" w:rsidRPr="002A6680">
              <w:rPr>
                <w:rFonts w:ascii="Calibri" w:hAnsi="Calibri" w:cs="Arial"/>
              </w:rPr>
              <w:t xml:space="preserve">both </w:t>
            </w:r>
            <w:r w:rsidRPr="002A6680">
              <w:rPr>
                <w:rFonts w:ascii="Calibri" w:hAnsi="Calibri" w:cs="Arial"/>
              </w:rPr>
              <w:t xml:space="preserve">unpredictable </w:t>
            </w:r>
            <w:r w:rsidR="0075127E" w:rsidRPr="002A6680">
              <w:rPr>
                <w:rFonts w:ascii="Calibri" w:hAnsi="Calibri" w:cs="Arial"/>
              </w:rPr>
              <w:t xml:space="preserve">and challenging </w:t>
            </w:r>
            <w:r w:rsidRPr="002A6680">
              <w:rPr>
                <w:rFonts w:ascii="Calibri" w:hAnsi="Calibri" w:cs="Arial"/>
              </w:rPr>
              <w:t>situations</w:t>
            </w:r>
            <w:r w:rsidR="0075127E" w:rsidRPr="002A6680">
              <w:rPr>
                <w:rFonts w:ascii="Calibri" w:hAnsi="Calibri" w:cs="Arial"/>
              </w:rPr>
              <w:t xml:space="preserve">. For example, communications with an unhappy parent/carer/ pupil and </w:t>
            </w:r>
            <w:r w:rsidR="002A6680" w:rsidRPr="002A6680">
              <w:rPr>
                <w:rFonts w:ascii="Calibri" w:hAnsi="Calibri" w:cs="Arial"/>
              </w:rPr>
              <w:t>dealing with a</w:t>
            </w:r>
            <w:r w:rsidR="00EC1AB3">
              <w:rPr>
                <w:rFonts w:ascii="Calibri" w:hAnsi="Calibri" w:cs="Arial"/>
              </w:rPr>
              <w:t xml:space="preserve"> </w:t>
            </w:r>
            <w:r w:rsidR="002A6680" w:rsidRPr="002A6680">
              <w:rPr>
                <w:rFonts w:ascii="Calibri" w:hAnsi="Calibri" w:cs="Arial"/>
              </w:rPr>
              <w:t xml:space="preserve">challenging behaviour. </w:t>
            </w:r>
          </w:p>
          <w:p w14:paraId="51C940CE" w14:textId="77777777" w:rsidR="00587913" w:rsidRPr="00587913" w:rsidRDefault="00587913" w:rsidP="0075127E">
            <w:pPr>
              <w:ind w:left="720"/>
              <w:rPr>
                <w:rFonts w:ascii="Calibri" w:hAnsi="Calibri" w:cs="Arial"/>
                <w:highlight w:val="green"/>
              </w:rPr>
            </w:pPr>
          </w:p>
          <w:p w14:paraId="30C802A4" w14:textId="77777777" w:rsidR="00987D89" w:rsidRPr="00987D89" w:rsidRDefault="00987D89" w:rsidP="00987D89">
            <w:pPr>
              <w:pStyle w:val="ListParagraph"/>
            </w:pPr>
          </w:p>
          <w:p w14:paraId="041A2553" w14:textId="77777777" w:rsidR="00170773" w:rsidRPr="00B44931" w:rsidRDefault="00170773" w:rsidP="009E4F5A">
            <w:pPr>
              <w:pStyle w:val="ListParagraph"/>
            </w:pPr>
            <w:r>
              <w:t xml:space="preserve"> </w:t>
            </w:r>
          </w:p>
        </w:tc>
      </w:tr>
    </w:tbl>
    <w:p w14:paraId="4D98E9F2" w14:textId="77777777" w:rsidR="00334C86" w:rsidRDefault="00334C86" w:rsidP="006A24CA">
      <w:pPr>
        <w:rPr>
          <w:sz w:val="28"/>
        </w:rPr>
      </w:pPr>
    </w:p>
    <w:p w14:paraId="7E53D315" w14:textId="77777777" w:rsidR="00334C86" w:rsidRDefault="00334C86" w:rsidP="006A24CA">
      <w:pPr>
        <w:rPr>
          <w:sz w:val="28"/>
        </w:rPr>
      </w:pPr>
    </w:p>
    <w:p w14:paraId="70D5DB97" w14:textId="77777777" w:rsidR="00334C86" w:rsidRDefault="00334C86" w:rsidP="006A24CA">
      <w:pPr>
        <w:rPr>
          <w:sz w:val="28"/>
        </w:rPr>
      </w:pPr>
    </w:p>
    <w:p w14:paraId="57561F93" w14:textId="77777777" w:rsidR="00334C86" w:rsidRDefault="00334C86" w:rsidP="006A24CA">
      <w:pPr>
        <w:rPr>
          <w:sz w:val="28"/>
        </w:rPr>
      </w:pPr>
    </w:p>
    <w:p w14:paraId="1E061DA6" w14:textId="77777777" w:rsidR="00334C86" w:rsidRDefault="00334C86" w:rsidP="006A24CA">
      <w:pPr>
        <w:rPr>
          <w:sz w:val="28"/>
        </w:rPr>
      </w:pPr>
    </w:p>
    <w:p w14:paraId="6BAC3B93" w14:textId="77777777" w:rsidR="00334C86" w:rsidRDefault="00334C86" w:rsidP="006A24CA">
      <w:pPr>
        <w:rPr>
          <w:sz w:val="28"/>
        </w:rPr>
      </w:pPr>
    </w:p>
    <w:p w14:paraId="4976612D" w14:textId="77777777" w:rsidR="00334C86" w:rsidRDefault="00334C86" w:rsidP="006A24CA">
      <w:pPr>
        <w:rPr>
          <w:sz w:val="28"/>
        </w:rPr>
      </w:pPr>
    </w:p>
    <w:p w14:paraId="5D7ACF0B" w14:textId="77777777" w:rsidR="00334C86" w:rsidRDefault="00334C86" w:rsidP="006A24CA">
      <w:pPr>
        <w:rPr>
          <w:sz w:val="28"/>
        </w:rPr>
      </w:pPr>
    </w:p>
    <w:p w14:paraId="4B65AEB7" w14:textId="77777777" w:rsidR="006711D4" w:rsidRDefault="00334C86" w:rsidP="006A24CA">
      <w:pPr>
        <w:rPr>
          <w:sz w:val="28"/>
        </w:rPr>
      </w:pPr>
      <w:r w:rsidRPr="009F423A">
        <w:rPr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F3AF0" wp14:editId="6584C8A6">
                <wp:simplePos x="0" y="0"/>
                <wp:positionH relativeFrom="margin">
                  <wp:posOffset>-266700</wp:posOffset>
                </wp:positionH>
                <wp:positionV relativeFrom="paragraph">
                  <wp:posOffset>7621</wp:posOffset>
                </wp:positionV>
                <wp:extent cx="6278880" cy="4450080"/>
                <wp:effectExtent l="0" t="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4450080"/>
                        </a:xfrm>
                        <a:prstGeom prst="roundRect">
                          <a:avLst/>
                        </a:prstGeom>
                        <a:solidFill>
                          <a:srgbClr val="954F7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EB123" w14:textId="77777777" w:rsidR="00443940" w:rsidRDefault="00443940" w:rsidP="0038188E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Hlk45013532"/>
                            <w:r>
                              <w:rPr>
                                <w:b/>
                              </w:rPr>
                              <w:t>How could I use my CPD time? You may want to:</w:t>
                            </w:r>
                          </w:p>
                          <w:bookmarkEnd w:id="1"/>
                          <w:p w14:paraId="52AE6C4C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Read and understand all the statutory safeguarding duties, including legal requirements, expected of adults working with </w:t>
                            </w:r>
                            <w:r w:rsidR="00334C86">
                              <w:t>pupils</w:t>
                            </w:r>
                            <w:r>
                              <w:t>. For example, ‘Keeping Children Safe in Education’ (latest edition), the ‘Prevent Duty’ and your role with ‘Female Genital Mutilation’ (FGM).</w:t>
                            </w:r>
                          </w:p>
                          <w:p w14:paraId="087D7E9F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Familiarise yourself with the professional duties of teachers which are outlines in the statutory ‘School Teachers’ Pay and Conditions’ document.</w:t>
                            </w:r>
                          </w:p>
                          <w:p w14:paraId="516F5986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Read and understand key school policies and procedures. These include: the school’s Child Protection Policy, Behaviour Policy, Health and Safety Policy, Inclusion and Equality Policy and Staff Code of Conduct (or equivalent document).</w:t>
                            </w:r>
                          </w:p>
                          <w:p w14:paraId="37CA59A0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Develop a good understanding of the mental health agenda in schools.</w:t>
                            </w:r>
                          </w:p>
                          <w:p w14:paraId="68DD10D6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Understand the values of the school. These are sometimes explicit on the school’s mission statement. How are the </w:t>
                            </w:r>
                            <w:r w:rsidR="00334C86">
                              <w:t>pupils</w:t>
                            </w:r>
                            <w:r>
                              <w:t xml:space="preserve"> aware of these values?</w:t>
                            </w:r>
                          </w:p>
                          <w:p w14:paraId="03DBC70D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Observe how others interact in a variety of situations. For example, how they communicate with parents/carers/pupils; how </w:t>
                            </w:r>
                            <w:r w:rsidR="00EC1AB3">
                              <w:t>others</w:t>
                            </w:r>
                            <w:r>
                              <w:t xml:space="preserve"> manage challenging behaviour and </w:t>
                            </w:r>
                            <w:r w:rsidR="00EC1AB3">
                              <w:t xml:space="preserve">how </w:t>
                            </w:r>
                            <w:r>
                              <w:t xml:space="preserve">colleagues respect </w:t>
                            </w:r>
                            <w:r w:rsidR="00EC1AB3">
                              <w:t>c</w:t>
                            </w:r>
                            <w:r>
                              <w:t xml:space="preserve">onfidentiality. How do </w:t>
                            </w:r>
                            <w:r w:rsidR="00EC1AB3">
                              <w:t>colleagues</w:t>
                            </w:r>
                            <w:r>
                              <w:t xml:space="preserve"> both establish and manage relationships? </w:t>
                            </w:r>
                          </w:p>
                          <w:p w14:paraId="216FE104" w14:textId="77777777" w:rsidR="00443940" w:rsidRDefault="00443940" w:rsidP="00B97E6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Develop a secure understanding of Fundamental British Values. Reflect on how, through your routines, classroom ethos, behaviours and planning, you are promoting these through your provision. </w:t>
                            </w:r>
                          </w:p>
                          <w:p w14:paraId="5C181F22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246F3C89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5A721DCC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66EE06A1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5481416D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7DB7E4DC" w14:textId="77777777" w:rsidR="00443940" w:rsidRDefault="00443940" w:rsidP="0038188E">
                            <w:pPr>
                              <w:jc w:val="center"/>
                            </w:pPr>
                          </w:p>
                          <w:p w14:paraId="12D3CC34" w14:textId="77777777" w:rsidR="00443940" w:rsidRDefault="00443940" w:rsidP="00381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3AF0" id="Rectangle: Rounded Corners 3" o:spid="_x0000_s1028" style="position:absolute;margin-left:-21pt;margin-top:.6pt;width:494.4pt;height:35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" fillcolor="#ebdae3" strokecolor="windowText" strokeweight="1pt">
                <v:stroke joinstyle="miter"/>
                <v:textbox>
                  <w:txbxContent>
                    <w:p w14:paraId="540EB123" w14:textId="77777777" w:rsidR="00443940" w:rsidRDefault="00443940" w:rsidP="0038188E">
                      <w:pPr>
                        <w:jc w:val="center"/>
                        <w:rPr>
                          <w:b/>
                        </w:rPr>
                      </w:pPr>
                      <w:bookmarkStart w:id="4" w:name="_Hlk45013532"/>
                      <w:r>
                        <w:rPr>
                          <w:b/>
                        </w:rPr>
                        <w:t>How could I use my CPD time? You may want to:</w:t>
                      </w:r>
                    </w:p>
                    <w:bookmarkEnd w:id="4"/>
                    <w:p w14:paraId="52AE6C4C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Read and understand all the statutory safeguarding duties, including legal requirements, expected of adults working with </w:t>
                      </w:r>
                      <w:r w:rsidR="00334C86">
                        <w:t>pupils</w:t>
                      </w:r>
                      <w:r>
                        <w:t>. For example, ‘Keeping Children Safe in Education’ (latest edition), the ‘Prevent Duty’ and your role with ‘Female Genital Mutilation’ (FGM).</w:t>
                      </w:r>
                    </w:p>
                    <w:p w14:paraId="087D7E9F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Familiarise yourself with the professional duties of teachers which are outlines in the statutory ‘School Teachers’ Pay and Conditions’ document.</w:t>
                      </w:r>
                    </w:p>
                    <w:p w14:paraId="516F5986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Read and understand key school policies and procedures. These include: the school’s Child Protection Policy, Behaviour Policy, Health and Safety Policy, Inclusion and Equality Policy and Staff Code of Conduct (or equivalent document).</w:t>
                      </w:r>
                    </w:p>
                    <w:p w14:paraId="37CA59A0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Develop a good understanding of the mental health agenda in schools.</w:t>
                      </w:r>
                    </w:p>
                    <w:p w14:paraId="68DD10D6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Understand the values of the school. These are sometimes explicit on the school’s mission statement. How are the </w:t>
                      </w:r>
                      <w:r w:rsidR="00334C86">
                        <w:t>pupils</w:t>
                      </w:r>
                      <w:r>
                        <w:t xml:space="preserve"> aware of these values?</w:t>
                      </w:r>
                    </w:p>
                    <w:p w14:paraId="03DBC70D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Observe how others interact in a variety of situations. For example, how they communicate with parents/carers/pupils; how </w:t>
                      </w:r>
                      <w:r w:rsidR="00EC1AB3">
                        <w:t>others</w:t>
                      </w:r>
                      <w:r>
                        <w:t xml:space="preserve"> manage challenging behaviour and </w:t>
                      </w:r>
                      <w:r w:rsidR="00EC1AB3">
                        <w:t xml:space="preserve">how </w:t>
                      </w:r>
                      <w:r>
                        <w:t xml:space="preserve">colleagues respect </w:t>
                      </w:r>
                      <w:r w:rsidR="00EC1AB3">
                        <w:t>c</w:t>
                      </w:r>
                      <w:r>
                        <w:t xml:space="preserve">onfidentiality. How do </w:t>
                      </w:r>
                      <w:r w:rsidR="00EC1AB3">
                        <w:t>colleagues</w:t>
                      </w:r>
                      <w:r>
                        <w:t xml:space="preserve"> both establish and manage relationships? </w:t>
                      </w:r>
                    </w:p>
                    <w:p w14:paraId="216FE104" w14:textId="77777777" w:rsidR="00443940" w:rsidRDefault="00443940" w:rsidP="00B97E68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Develop a secure understanding of Fundamental British Values. Reflect on how, through your routines, classroom ethos, behaviours and planning, you are promoting these through your provision. </w:t>
                      </w:r>
                    </w:p>
                    <w:p w14:paraId="5C181F22" w14:textId="77777777" w:rsidR="00443940" w:rsidRDefault="00443940" w:rsidP="0038188E">
                      <w:pPr>
                        <w:jc w:val="center"/>
                      </w:pPr>
                    </w:p>
                    <w:p w14:paraId="246F3C89" w14:textId="77777777" w:rsidR="00443940" w:rsidRDefault="00443940" w:rsidP="0038188E">
                      <w:pPr>
                        <w:jc w:val="center"/>
                      </w:pPr>
                    </w:p>
                    <w:p w14:paraId="5A721DCC" w14:textId="77777777" w:rsidR="00443940" w:rsidRDefault="00443940" w:rsidP="0038188E">
                      <w:pPr>
                        <w:jc w:val="center"/>
                      </w:pPr>
                    </w:p>
                    <w:p w14:paraId="66EE06A1" w14:textId="77777777" w:rsidR="00443940" w:rsidRDefault="00443940" w:rsidP="0038188E">
                      <w:pPr>
                        <w:jc w:val="center"/>
                      </w:pPr>
                    </w:p>
                    <w:p w14:paraId="5481416D" w14:textId="77777777" w:rsidR="00443940" w:rsidRDefault="00443940" w:rsidP="0038188E">
                      <w:pPr>
                        <w:jc w:val="center"/>
                      </w:pPr>
                    </w:p>
                    <w:p w14:paraId="7DB7E4DC" w14:textId="77777777" w:rsidR="00443940" w:rsidRDefault="00443940" w:rsidP="0038188E">
                      <w:pPr>
                        <w:jc w:val="center"/>
                      </w:pPr>
                    </w:p>
                    <w:p w14:paraId="12D3CC34" w14:textId="77777777" w:rsidR="00443940" w:rsidRDefault="00443940" w:rsidP="0038188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EC7488" w14:textId="77777777" w:rsidR="00E67C08" w:rsidRDefault="00E67C08" w:rsidP="006A24CA">
      <w:pPr>
        <w:rPr>
          <w:sz w:val="28"/>
        </w:rPr>
      </w:pPr>
    </w:p>
    <w:sectPr w:rsidR="00E67C08" w:rsidSect="00AC6E11">
      <w:pgSz w:w="11906" w:h="16838"/>
      <w:pgMar w:top="1440" w:right="1440" w:bottom="1440" w:left="1440" w:header="708" w:footer="708" w:gutter="0"/>
      <w:pgBorders w:offsetFrom="page">
        <w:top w:val="thickThinMediumGap" w:sz="24" w:space="24" w:color="6F3B55" w:themeColor="background1" w:themeShade="BF"/>
        <w:left w:val="thickThinMediumGap" w:sz="24" w:space="24" w:color="6F3B55" w:themeColor="background1" w:themeShade="BF"/>
        <w:bottom w:val="thinThickMediumGap" w:sz="24" w:space="24" w:color="6F3B55" w:themeColor="background1" w:themeShade="BF"/>
        <w:right w:val="thinThickMediumGap" w:sz="24" w:space="24" w:color="6F3B55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6A87" w14:textId="77777777" w:rsidR="00BC4189" w:rsidRDefault="00BC4189" w:rsidP="007E3313">
      <w:pPr>
        <w:spacing w:after="0" w:line="240" w:lineRule="auto"/>
      </w:pPr>
      <w:r>
        <w:separator/>
      </w:r>
    </w:p>
  </w:endnote>
  <w:endnote w:type="continuationSeparator" w:id="0">
    <w:p w14:paraId="6D8BFC0E" w14:textId="77777777" w:rsidR="00BC4189" w:rsidRDefault="00BC4189" w:rsidP="007E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7DA3" w14:textId="77777777" w:rsidR="00BC4189" w:rsidRDefault="00BC4189" w:rsidP="007E3313">
      <w:pPr>
        <w:spacing w:after="0" w:line="240" w:lineRule="auto"/>
      </w:pPr>
      <w:r>
        <w:separator/>
      </w:r>
    </w:p>
  </w:footnote>
  <w:footnote w:type="continuationSeparator" w:id="0">
    <w:p w14:paraId="1B3712CC" w14:textId="77777777" w:rsidR="00BC4189" w:rsidRDefault="00BC4189" w:rsidP="007E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98"/>
    <w:multiLevelType w:val="hybridMultilevel"/>
    <w:tmpl w:val="28F0CC10"/>
    <w:lvl w:ilvl="0" w:tplc="4106D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DE9"/>
    <w:multiLevelType w:val="hybridMultilevel"/>
    <w:tmpl w:val="A29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2E30"/>
    <w:multiLevelType w:val="hybridMultilevel"/>
    <w:tmpl w:val="4C2A733C"/>
    <w:lvl w:ilvl="0" w:tplc="53F66514">
      <w:start w:val="2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B20"/>
    <w:multiLevelType w:val="hybridMultilevel"/>
    <w:tmpl w:val="C87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18F"/>
    <w:multiLevelType w:val="hybridMultilevel"/>
    <w:tmpl w:val="882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2D2"/>
    <w:multiLevelType w:val="hybridMultilevel"/>
    <w:tmpl w:val="B6F8C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22F"/>
    <w:multiLevelType w:val="hybridMultilevel"/>
    <w:tmpl w:val="D9B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3C10"/>
    <w:multiLevelType w:val="hybridMultilevel"/>
    <w:tmpl w:val="F65CE5F8"/>
    <w:lvl w:ilvl="0" w:tplc="FB126D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6323"/>
    <w:multiLevelType w:val="hybridMultilevel"/>
    <w:tmpl w:val="296446C4"/>
    <w:lvl w:ilvl="0" w:tplc="16701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07805"/>
    <w:multiLevelType w:val="hybridMultilevel"/>
    <w:tmpl w:val="0E94B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045B"/>
    <w:multiLevelType w:val="hybridMultilevel"/>
    <w:tmpl w:val="90521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A04FC"/>
    <w:multiLevelType w:val="hybridMultilevel"/>
    <w:tmpl w:val="E620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37776"/>
    <w:multiLevelType w:val="hybridMultilevel"/>
    <w:tmpl w:val="2A72A518"/>
    <w:lvl w:ilvl="0" w:tplc="E20A25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6954"/>
    <w:multiLevelType w:val="hybridMultilevel"/>
    <w:tmpl w:val="F5F2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36F5"/>
    <w:multiLevelType w:val="hybridMultilevel"/>
    <w:tmpl w:val="47A6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A72F5"/>
    <w:multiLevelType w:val="hybridMultilevel"/>
    <w:tmpl w:val="E4BA4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F1D75"/>
    <w:multiLevelType w:val="hybridMultilevel"/>
    <w:tmpl w:val="71E8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100D"/>
    <w:multiLevelType w:val="hybridMultilevel"/>
    <w:tmpl w:val="C548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80289"/>
    <w:multiLevelType w:val="hybridMultilevel"/>
    <w:tmpl w:val="BC48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531B2"/>
    <w:multiLevelType w:val="hybridMultilevel"/>
    <w:tmpl w:val="71E4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51F3"/>
    <w:multiLevelType w:val="hybridMultilevel"/>
    <w:tmpl w:val="4AE0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5FED"/>
    <w:multiLevelType w:val="hybridMultilevel"/>
    <w:tmpl w:val="84EE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0824"/>
    <w:multiLevelType w:val="hybridMultilevel"/>
    <w:tmpl w:val="E9306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A6623B"/>
    <w:multiLevelType w:val="hybridMultilevel"/>
    <w:tmpl w:val="600C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5236"/>
    <w:multiLevelType w:val="hybridMultilevel"/>
    <w:tmpl w:val="F6EA2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A137C6"/>
    <w:multiLevelType w:val="hybridMultilevel"/>
    <w:tmpl w:val="E7DA1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C487E"/>
    <w:multiLevelType w:val="hybridMultilevel"/>
    <w:tmpl w:val="AE48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9526D"/>
    <w:multiLevelType w:val="hybridMultilevel"/>
    <w:tmpl w:val="DB7A83C6"/>
    <w:lvl w:ilvl="0" w:tplc="D25E164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244E3"/>
    <w:multiLevelType w:val="hybridMultilevel"/>
    <w:tmpl w:val="EF8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2D0C"/>
    <w:multiLevelType w:val="hybridMultilevel"/>
    <w:tmpl w:val="D14C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C45A4"/>
    <w:multiLevelType w:val="hybridMultilevel"/>
    <w:tmpl w:val="DFAC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A0AE9"/>
    <w:multiLevelType w:val="hybridMultilevel"/>
    <w:tmpl w:val="992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340C0"/>
    <w:multiLevelType w:val="hybridMultilevel"/>
    <w:tmpl w:val="B314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6646F"/>
    <w:multiLevelType w:val="hybridMultilevel"/>
    <w:tmpl w:val="C42E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715B0"/>
    <w:multiLevelType w:val="hybridMultilevel"/>
    <w:tmpl w:val="5F28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6EC9"/>
    <w:multiLevelType w:val="hybridMultilevel"/>
    <w:tmpl w:val="C14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9594B"/>
    <w:multiLevelType w:val="hybridMultilevel"/>
    <w:tmpl w:val="592429F8"/>
    <w:lvl w:ilvl="0" w:tplc="B15CAA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6C5DFE"/>
    <w:multiLevelType w:val="hybridMultilevel"/>
    <w:tmpl w:val="5CB6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B22F2"/>
    <w:multiLevelType w:val="hybridMultilevel"/>
    <w:tmpl w:val="BDFA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3"/>
  </w:num>
  <w:num w:numId="5">
    <w:abstractNumId w:val="28"/>
  </w:num>
  <w:num w:numId="6">
    <w:abstractNumId w:val="35"/>
  </w:num>
  <w:num w:numId="7">
    <w:abstractNumId w:val="30"/>
  </w:num>
  <w:num w:numId="8">
    <w:abstractNumId w:val="23"/>
  </w:num>
  <w:num w:numId="9">
    <w:abstractNumId w:val="11"/>
  </w:num>
  <w:num w:numId="10">
    <w:abstractNumId w:val="14"/>
  </w:num>
  <w:num w:numId="11">
    <w:abstractNumId w:val="34"/>
  </w:num>
  <w:num w:numId="12">
    <w:abstractNumId w:val="29"/>
  </w:num>
  <w:num w:numId="13">
    <w:abstractNumId w:val="18"/>
  </w:num>
  <w:num w:numId="14">
    <w:abstractNumId w:val="9"/>
  </w:num>
  <w:num w:numId="15">
    <w:abstractNumId w:val="38"/>
  </w:num>
  <w:num w:numId="16">
    <w:abstractNumId w:val="26"/>
  </w:num>
  <w:num w:numId="17">
    <w:abstractNumId w:val="25"/>
  </w:num>
  <w:num w:numId="18">
    <w:abstractNumId w:val="4"/>
  </w:num>
  <w:num w:numId="19">
    <w:abstractNumId w:val="6"/>
  </w:num>
  <w:num w:numId="20">
    <w:abstractNumId w:val="33"/>
  </w:num>
  <w:num w:numId="21">
    <w:abstractNumId w:val="7"/>
  </w:num>
  <w:num w:numId="22">
    <w:abstractNumId w:val="16"/>
  </w:num>
  <w:num w:numId="23">
    <w:abstractNumId w:val="20"/>
  </w:num>
  <w:num w:numId="24">
    <w:abstractNumId w:val="17"/>
  </w:num>
  <w:num w:numId="25">
    <w:abstractNumId w:val="10"/>
  </w:num>
  <w:num w:numId="26">
    <w:abstractNumId w:val="13"/>
  </w:num>
  <w:num w:numId="27">
    <w:abstractNumId w:val="8"/>
  </w:num>
  <w:num w:numId="28">
    <w:abstractNumId w:val="19"/>
  </w:num>
  <w:num w:numId="29">
    <w:abstractNumId w:val="37"/>
  </w:num>
  <w:num w:numId="30">
    <w:abstractNumId w:val="0"/>
  </w:num>
  <w:num w:numId="31">
    <w:abstractNumId w:val="1"/>
  </w:num>
  <w:num w:numId="32">
    <w:abstractNumId w:val="22"/>
  </w:num>
  <w:num w:numId="33">
    <w:abstractNumId w:val="31"/>
  </w:num>
  <w:num w:numId="34">
    <w:abstractNumId w:val="2"/>
  </w:num>
  <w:num w:numId="35">
    <w:abstractNumId w:val="27"/>
  </w:num>
  <w:num w:numId="36">
    <w:abstractNumId w:val="36"/>
  </w:num>
  <w:num w:numId="37">
    <w:abstractNumId w:val="21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13"/>
    <w:rsid w:val="00014050"/>
    <w:rsid w:val="00021462"/>
    <w:rsid w:val="00026F60"/>
    <w:rsid w:val="0004585C"/>
    <w:rsid w:val="00045EF1"/>
    <w:rsid w:val="00054C43"/>
    <w:rsid w:val="000F4884"/>
    <w:rsid w:val="00150189"/>
    <w:rsid w:val="00170773"/>
    <w:rsid w:val="001753B9"/>
    <w:rsid w:val="00194D92"/>
    <w:rsid w:val="001957FB"/>
    <w:rsid w:val="001A6DDC"/>
    <w:rsid w:val="001B7DC5"/>
    <w:rsid w:val="001E3030"/>
    <w:rsid w:val="001E4DA6"/>
    <w:rsid w:val="001E6E13"/>
    <w:rsid w:val="001F7B90"/>
    <w:rsid w:val="00200DD9"/>
    <w:rsid w:val="002069FD"/>
    <w:rsid w:val="00207A8C"/>
    <w:rsid w:val="00213413"/>
    <w:rsid w:val="002135A6"/>
    <w:rsid w:val="00222443"/>
    <w:rsid w:val="002232AB"/>
    <w:rsid w:val="002468B5"/>
    <w:rsid w:val="00252010"/>
    <w:rsid w:val="00281A87"/>
    <w:rsid w:val="002872DF"/>
    <w:rsid w:val="00291DA6"/>
    <w:rsid w:val="002958CE"/>
    <w:rsid w:val="002A6680"/>
    <w:rsid w:val="002A6F6C"/>
    <w:rsid w:val="002C114B"/>
    <w:rsid w:val="002F1954"/>
    <w:rsid w:val="002F6422"/>
    <w:rsid w:val="00311D01"/>
    <w:rsid w:val="003212B1"/>
    <w:rsid w:val="00334C86"/>
    <w:rsid w:val="00345C73"/>
    <w:rsid w:val="003707BB"/>
    <w:rsid w:val="00375BB2"/>
    <w:rsid w:val="0038188E"/>
    <w:rsid w:val="003913B1"/>
    <w:rsid w:val="003A079D"/>
    <w:rsid w:val="003C2AED"/>
    <w:rsid w:val="003F19D3"/>
    <w:rsid w:val="003F411F"/>
    <w:rsid w:val="0043579A"/>
    <w:rsid w:val="00443940"/>
    <w:rsid w:val="00452054"/>
    <w:rsid w:val="00460A23"/>
    <w:rsid w:val="004C4E9D"/>
    <w:rsid w:val="004E1E2C"/>
    <w:rsid w:val="004F1017"/>
    <w:rsid w:val="0052516C"/>
    <w:rsid w:val="0054100A"/>
    <w:rsid w:val="0054679E"/>
    <w:rsid w:val="00587913"/>
    <w:rsid w:val="005A196B"/>
    <w:rsid w:val="005B0356"/>
    <w:rsid w:val="005F244C"/>
    <w:rsid w:val="006431BD"/>
    <w:rsid w:val="006542E1"/>
    <w:rsid w:val="00662C9C"/>
    <w:rsid w:val="006711D4"/>
    <w:rsid w:val="006719CA"/>
    <w:rsid w:val="00673BF3"/>
    <w:rsid w:val="00690312"/>
    <w:rsid w:val="00691FE1"/>
    <w:rsid w:val="006A24CA"/>
    <w:rsid w:val="00743D33"/>
    <w:rsid w:val="00743D4D"/>
    <w:rsid w:val="007449A2"/>
    <w:rsid w:val="0075127E"/>
    <w:rsid w:val="00777179"/>
    <w:rsid w:val="007A7506"/>
    <w:rsid w:val="007E3313"/>
    <w:rsid w:val="00834E94"/>
    <w:rsid w:val="00840D92"/>
    <w:rsid w:val="008C19A5"/>
    <w:rsid w:val="008F313C"/>
    <w:rsid w:val="008F3AAC"/>
    <w:rsid w:val="008F64B0"/>
    <w:rsid w:val="00926E1F"/>
    <w:rsid w:val="00933DFE"/>
    <w:rsid w:val="0094709D"/>
    <w:rsid w:val="009525EC"/>
    <w:rsid w:val="009533EB"/>
    <w:rsid w:val="00981AAB"/>
    <w:rsid w:val="00987D89"/>
    <w:rsid w:val="0099012C"/>
    <w:rsid w:val="009C5394"/>
    <w:rsid w:val="009D0169"/>
    <w:rsid w:val="009E4F5A"/>
    <w:rsid w:val="00A02240"/>
    <w:rsid w:val="00A40C6A"/>
    <w:rsid w:val="00AA0155"/>
    <w:rsid w:val="00AA0D0B"/>
    <w:rsid w:val="00AA3F21"/>
    <w:rsid w:val="00AB2BA0"/>
    <w:rsid w:val="00AC6E11"/>
    <w:rsid w:val="00AD7094"/>
    <w:rsid w:val="00AE3D72"/>
    <w:rsid w:val="00B054B2"/>
    <w:rsid w:val="00B10B87"/>
    <w:rsid w:val="00B44931"/>
    <w:rsid w:val="00B61F8E"/>
    <w:rsid w:val="00B64F4C"/>
    <w:rsid w:val="00B812D8"/>
    <w:rsid w:val="00B967A1"/>
    <w:rsid w:val="00B97E68"/>
    <w:rsid w:val="00BC4189"/>
    <w:rsid w:val="00BD02C2"/>
    <w:rsid w:val="00BE31C8"/>
    <w:rsid w:val="00BE3251"/>
    <w:rsid w:val="00BE443F"/>
    <w:rsid w:val="00BF47DF"/>
    <w:rsid w:val="00C0293A"/>
    <w:rsid w:val="00C04FE0"/>
    <w:rsid w:val="00C0702D"/>
    <w:rsid w:val="00C22580"/>
    <w:rsid w:val="00C266A4"/>
    <w:rsid w:val="00C43AC6"/>
    <w:rsid w:val="00C44331"/>
    <w:rsid w:val="00C67AEB"/>
    <w:rsid w:val="00C9282A"/>
    <w:rsid w:val="00CA3940"/>
    <w:rsid w:val="00CA46B8"/>
    <w:rsid w:val="00CC1A0F"/>
    <w:rsid w:val="00CC1E07"/>
    <w:rsid w:val="00CE10EC"/>
    <w:rsid w:val="00D05B19"/>
    <w:rsid w:val="00D3579F"/>
    <w:rsid w:val="00D468F4"/>
    <w:rsid w:val="00D5510E"/>
    <w:rsid w:val="00D57F82"/>
    <w:rsid w:val="00D62162"/>
    <w:rsid w:val="00D95A07"/>
    <w:rsid w:val="00D95B30"/>
    <w:rsid w:val="00D96A54"/>
    <w:rsid w:val="00DB0EFE"/>
    <w:rsid w:val="00DB41B4"/>
    <w:rsid w:val="00DE16CB"/>
    <w:rsid w:val="00E04675"/>
    <w:rsid w:val="00E25AA2"/>
    <w:rsid w:val="00E3018B"/>
    <w:rsid w:val="00E41BD2"/>
    <w:rsid w:val="00E558C4"/>
    <w:rsid w:val="00E655C3"/>
    <w:rsid w:val="00E67C08"/>
    <w:rsid w:val="00E70674"/>
    <w:rsid w:val="00EB3A3C"/>
    <w:rsid w:val="00EC1AB3"/>
    <w:rsid w:val="00EC3368"/>
    <w:rsid w:val="00EE0D68"/>
    <w:rsid w:val="00F46FFE"/>
    <w:rsid w:val="00F5518A"/>
    <w:rsid w:val="00F659D9"/>
    <w:rsid w:val="00FB67F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5986"/>
  <w15:chartTrackingRefBased/>
  <w15:docId w15:val="{DC5E5EDF-E42D-4143-A7C5-1297C3D3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13"/>
  </w:style>
  <w:style w:type="paragraph" w:styleId="Footer">
    <w:name w:val="footer"/>
    <w:basedOn w:val="Normal"/>
    <w:link w:val="Foot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13"/>
  </w:style>
  <w:style w:type="paragraph" w:styleId="ListParagraph">
    <w:name w:val="List Paragraph"/>
    <w:basedOn w:val="Normal"/>
    <w:uiPriority w:val="34"/>
    <w:qFormat/>
    <w:rsid w:val="00BD02C2"/>
    <w:pPr>
      <w:ind w:left="720"/>
      <w:contextualSpacing/>
    </w:pPr>
  </w:style>
  <w:style w:type="table" w:styleId="TableGrid">
    <w:name w:val="Table Grid"/>
    <w:basedOn w:val="TableNormal"/>
    <w:uiPriority w:val="39"/>
    <w:rsid w:val="0029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12C"/>
    <w:pPr>
      <w:spacing w:after="0" w:line="240" w:lineRule="auto"/>
    </w:pPr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2C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2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954F7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FA74DAAB0874A98317136A970568A" ma:contentTypeVersion="12" ma:contentTypeDescription="Create a new document." ma:contentTypeScope="" ma:versionID="11977ff83e0046d77acebbbead684b3e">
  <xsd:schema xmlns:xsd="http://www.w3.org/2001/XMLSchema" xmlns:xs="http://www.w3.org/2001/XMLSchema" xmlns:p="http://schemas.microsoft.com/office/2006/metadata/properties" xmlns:ns3="ffe8df28-0b79-4faf-961a-0fca9d0d90ba" xmlns:ns4="664751d7-4e50-4c08-843d-7c9d573d27a7" targetNamespace="http://schemas.microsoft.com/office/2006/metadata/properties" ma:root="true" ma:fieldsID="335047502ad9005f277b8a2c2e2c9ec5" ns3:_="" ns4:_="">
    <xsd:import namespace="ffe8df28-0b79-4faf-961a-0fca9d0d90ba"/>
    <xsd:import namespace="664751d7-4e50-4c08-843d-7c9d573d2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8df28-0b79-4faf-961a-0fca9d0d9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751d7-4e50-4c08-843d-7c9d573d2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26B83-87D1-4B66-9670-6C5338DC0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55003-C9F9-40B1-8BB0-26F70DFAD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8df28-0b79-4faf-961a-0fca9d0d90ba"/>
    <ds:schemaRef ds:uri="664751d7-4e50-4c08-843d-7c9d573d2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B36D0-2397-4958-9908-82EF036FC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Ives</dc:creator>
  <cp:keywords/>
  <dc:description/>
  <cp:lastModifiedBy>Susan Graham</cp:lastModifiedBy>
  <cp:revision>2</cp:revision>
  <cp:lastPrinted>2020-09-07T11:57:00Z</cp:lastPrinted>
  <dcterms:created xsi:type="dcterms:W3CDTF">2020-09-10T18:11:00Z</dcterms:created>
  <dcterms:modified xsi:type="dcterms:W3CDTF">2020-09-10T18:11:00Z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0x010100385FA74DAAB0874A98317136A970568A</vt:lpwstr>
  </property>
</Properties>
</file>